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48EB" w14:textId="4E1A5AE2" w:rsidR="00651205" w:rsidRDefault="00651205" w:rsidP="0072477E">
      <w:pPr>
        <w:pStyle w:val="Indholdsfortegnelse2"/>
        <w:ind w:left="0"/>
        <w:rPr>
          <w:rStyle w:val="Hyperlink"/>
          <w:color w:val="auto"/>
          <w:u w:val="none"/>
        </w:rPr>
      </w:pPr>
      <w:bookmarkStart w:id="0" w:name="_GoBack"/>
      <w:bookmarkEnd w:id="0"/>
      <w:r w:rsidRPr="00651205">
        <w:rPr>
          <w:rStyle w:val="Hyperlink"/>
          <w:color w:val="auto"/>
          <w:u w:val="none"/>
        </w:rPr>
        <w:t>Relevante kompetencer for kommunale it-arkitekter</w:t>
      </w:r>
    </w:p>
    <w:p w14:paraId="61D393AC" w14:textId="6C52551C" w:rsidR="00536DD4" w:rsidRDefault="00536DD4" w:rsidP="00651205">
      <w:pPr>
        <w:rPr>
          <w:rStyle w:val="Hyperlink"/>
          <w:noProof/>
          <w:color w:val="auto"/>
          <w:sz w:val="22"/>
          <w:u w:val="none"/>
        </w:rPr>
      </w:pPr>
      <w:r>
        <w:rPr>
          <w:rStyle w:val="Hyperlink"/>
          <w:noProof/>
          <w:color w:val="auto"/>
          <w:sz w:val="22"/>
          <w:u w:val="none"/>
        </w:rPr>
        <w:t>Behovene for it-</w:t>
      </w:r>
      <w:r w:rsidRPr="00536DD4">
        <w:rPr>
          <w:rStyle w:val="Hyperlink"/>
          <w:noProof/>
          <w:color w:val="auto"/>
          <w:sz w:val="22"/>
          <w:u w:val="none"/>
        </w:rPr>
        <w:t xml:space="preserve"> </w:t>
      </w:r>
      <w:r>
        <w:rPr>
          <w:rStyle w:val="Hyperlink"/>
          <w:noProof/>
          <w:color w:val="auto"/>
          <w:sz w:val="22"/>
          <w:u w:val="none"/>
        </w:rPr>
        <w:t xml:space="preserve">arkitekturkompetencer vil variere fra kommune til kommune, afhængigt af bl.a. kommunens organisering, it-infrastruktur og systemlandskab. </w:t>
      </w:r>
    </w:p>
    <w:p w14:paraId="79FD1D37" w14:textId="77777777" w:rsidR="00295B93" w:rsidRDefault="00536DD4" w:rsidP="00651205">
      <w:pPr>
        <w:rPr>
          <w:rStyle w:val="Hyperlink"/>
          <w:noProof/>
          <w:color w:val="auto"/>
          <w:sz w:val="22"/>
          <w:u w:val="none"/>
        </w:rPr>
      </w:pPr>
      <w:r>
        <w:rPr>
          <w:rStyle w:val="Hyperlink"/>
          <w:noProof/>
          <w:color w:val="auto"/>
          <w:sz w:val="22"/>
          <w:u w:val="none"/>
        </w:rPr>
        <w:t>Der er dog en række kompetencer</w:t>
      </w:r>
      <w:r w:rsidR="00295B93">
        <w:rPr>
          <w:rStyle w:val="Hyperlink"/>
          <w:noProof/>
          <w:color w:val="auto"/>
          <w:sz w:val="22"/>
          <w:u w:val="none"/>
        </w:rPr>
        <w:t>, som der vil være behov for i alle kommuner f</w:t>
      </w:r>
      <w:r w:rsidR="00156561">
        <w:rPr>
          <w:rStyle w:val="Hyperlink"/>
          <w:noProof/>
          <w:color w:val="auto"/>
          <w:sz w:val="22"/>
          <w:u w:val="none"/>
        </w:rPr>
        <w:t xml:space="preserve">or at </w:t>
      </w:r>
      <w:r w:rsidR="00023FF0">
        <w:rPr>
          <w:rStyle w:val="Hyperlink"/>
          <w:noProof/>
          <w:color w:val="auto"/>
          <w:sz w:val="22"/>
          <w:u w:val="none"/>
        </w:rPr>
        <w:t>sikre</w:t>
      </w:r>
      <w:r w:rsidR="00156561">
        <w:rPr>
          <w:rStyle w:val="Hyperlink"/>
          <w:noProof/>
          <w:color w:val="auto"/>
          <w:sz w:val="22"/>
          <w:u w:val="none"/>
        </w:rPr>
        <w:t xml:space="preserve"> kommunens arbejde med arkitekturstyring</w:t>
      </w:r>
      <w:r w:rsidR="00295B93">
        <w:rPr>
          <w:rStyle w:val="Hyperlink"/>
          <w:noProof/>
          <w:color w:val="auto"/>
          <w:sz w:val="22"/>
          <w:u w:val="none"/>
        </w:rPr>
        <w:t>.</w:t>
      </w:r>
    </w:p>
    <w:p w14:paraId="05CE4AA0" w14:textId="2CAF21C6" w:rsidR="00651205" w:rsidRPr="00651205" w:rsidRDefault="00295B93" w:rsidP="00651205">
      <w:pPr>
        <w:rPr>
          <w:rStyle w:val="Hyperlink"/>
          <w:noProof/>
          <w:color w:val="auto"/>
          <w:sz w:val="22"/>
          <w:u w:val="none"/>
        </w:rPr>
      </w:pPr>
      <w:r>
        <w:rPr>
          <w:rStyle w:val="Hyperlink"/>
          <w:noProof/>
          <w:color w:val="auto"/>
          <w:sz w:val="22"/>
          <w:u w:val="none"/>
        </w:rPr>
        <w:t>I fht denne opgave skal I</w:t>
      </w:r>
      <w:r w:rsidR="00651205" w:rsidRPr="00651205">
        <w:rPr>
          <w:rStyle w:val="Hyperlink"/>
          <w:noProof/>
          <w:color w:val="auto"/>
          <w:sz w:val="22"/>
          <w:u w:val="none"/>
        </w:rPr>
        <w:t>t-arkitekt</w:t>
      </w:r>
      <w:r w:rsidR="00023FF0">
        <w:rPr>
          <w:rStyle w:val="Hyperlink"/>
          <w:noProof/>
          <w:color w:val="auto"/>
          <w:sz w:val="22"/>
          <w:u w:val="none"/>
        </w:rPr>
        <w:t>urfunktionen</w:t>
      </w:r>
      <w:r w:rsidR="00651205" w:rsidRPr="00651205">
        <w:rPr>
          <w:rStyle w:val="Hyperlink"/>
          <w:noProof/>
          <w:color w:val="auto"/>
          <w:sz w:val="22"/>
          <w:u w:val="none"/>
        </w:rPr>
        <w:t xml:space="preserve"> </w:t>
      </w:r>
      <w:r>
        <w:rPr>
          <w:rStyle w:val="Hyperlink"/>
          <w:noProof/>
          <w:color w:val="auto"/>
          <w:sz w:val="22"/>
          <w:u w:val="none"/>
        </w:rPr>
        <w:t xml:space="preserve">bl.a. </w:t>
      </w:r>
      <w:r w:rsidR="00651205" w:rsidRPr="00651205">
        <w:rPr>
          <w:rStyle w:val="Hyperlink"/>
          <w:noProof/>
          <w:color w:val="auto"/>
          <w:sz w:val="22"/>
          <w:u w:val="none"/>
        </w:rPr>
        <w:t>kunne:</w:t>
      </w:r>
    </w:p>
    <w:p w14:paraId="16561A43" w14:textId="374C9BC5" w:rsidR="00B677AC" w:rsidRPr="00651205" w:rsidRDefault="00B677AC" w:rsidP="00651205">
      <w:pPr>
        <w:pStyle w:val="Indholdsfortegnelse2"/>
        <w:numPr>
          <w:ilvl w:val="0"/>
          <w:numId w:val="1"/>
        </w:numPr>
        <w:rPr>
          <w:rFonts w:eastAsiaTheme="minorEastAsia"/>
          <w:b w:val="0"/>
          <w:sz w:val="22"/>
          <w:lang w:eastAsia="da-DK"/>
        </w:rPr>
      </w:pPr>
      <w:r w:rsidRPr="00651205">
        <w:rPr>
          <w:rStyle w:val="Hyperlink"/>
          <w:b w:val="0"/>
          <w:color w:val="auto"/>
          <w:sz w:val="22"/>
          <w:u w:val="none"/>
        </w:rPr>
        <w:t>Kortlæg</w:t>
      </w:r>
      <w:r w:rsidR="00651205">
        <w:rPr>
          <w:rStyle w:val="Hyperlink"/>
          <w:b w:val="0"/>
          <w:color w:val="auto"/>
          <w:sz w:val="22"/>
          <w:u w:val="none"/>
        </w:rPr>
        <w:t>ge</w:t>
      </w:r>
      <w:r w:rsidRPr="00651205">
        <w:rPr>
          <w:rStyle w:val="Hyperlink"/>
          <w:b w:val="0"/>
          <w:color w:val="auto"/>
          <w:sz w:val="22"/>
          <w:u w:val="none"/>
        </w:rPr>
        <w:t xml:space="preserve"> og kommuniker</w:t>
      </w:r>
      <w:r w:rsidR="00651205">
        <w:rPr>
          <w:rStyle w:val="Hyperlink"/>
          <w:b w:val="0"/>
          <w:color w:val="auto"/>
          <w:sz w:val="22"/>
          <w:u w:val="none"/>
        </w:rPr>
        <w:t>e</w:t>
      </w:r>
      <w:r w:rsidRPr="00651205">
        <w:rPr>
          <w:rStyle w:val="Hyperlink"/>
          <w:b w:val="0"/>
          <w:color w:val="auto"/>
          <w:sz w:val="22"/>
          <w:u w:val="none"/>
        </w:rPr>
        <w:t xml:space="preserve"> kommunens behov for styring af sammenhænge, forandringer og risiko i kommunens it-landskab</w:t>
      </w:r>
    </w:p>
    <w:p w14:paraId="003A31C5" w14:textId="77777777" w:rsidR="00B677AC" w:rsidRPr="00651205" w:rsidRDefault="00B677AC" w:rsidP="00651205">
      <w:pPr>
        <w:pStyle w:val="Indholdsfortegnelse2"/>
        <w:numPr>
          <w:ilvl w:val="0"/>
          <w:numId w:val="1"/>
        </w:numPr>
        <w:rPr>
          <w:rFonts w:eastAsiaTheme="minorEastAsia"/>
          <w:b w:val="0"/>
          <w:sz w:val="22"/>
          <w:lang w:eastAsia="da-DK"/>
        </w:rPr>
      </w:pPr>
      <w:r w:rsidRPr="00651205">
        <w:rPr>
          <w:rStyle w:val="Hyperlink"/>
          <w:b w:val="0"/>
          <w:color w:val="auto"/>
          <w:sz w:val="22"/>
          <w:u w:val="none"/>
        </w:rPr>
        <w:t>Forstå kommunens eksisterende rammer og organisering for styring, og planlæg nødvendige tilpasninger af processer i kommunen</w:t>
      </w:r>
    </w:p>
    <w:p w14:paraId="5393F33C" w14:textId="618EA4B2" w:rsidR="00B677AC" w:rsidRPr="00651205" w:rsidRDefault="00B677AC" w:rsidP="00651205">
      <w:pPr>
        <w:pStyle w:val="Indholdsfortegnelse2"/>
        <w:numPr>
          <w:ilvl w:val="0"/>
          <w:numId w:val="1"/>
        </w:numPr>
        <w:rPr>
          <w:rStyle w:val="Hyperlink"/>
          <w:b w:val="0"/>
          <w:color w:val="auto"/>
          <w:sz w:val="22"/>
          <w:u w:val="none"/>
        </w:rPr>
      </w:pPr>
      <w:r w:rsidRPr="00651205">
        <w:rPr>
          <w:rStyle w:val="Hyperlink"/>
          <w:b w:val="0"/>
          <w:color w:val="auto"/>
          <w:sz w:val="22"/>
          <w:u w:val="none"/>
        </w:rPr>
        <w:t>Skab</w:t>
      </w:r>
      <w:r w:rsidR="00651205">
        <w:rPr>
          <w:rStyle w:val="Hyperlink"/>
          <w:b w:val="0"/>
          <w:color w:val="auto"/>
          <w:sz w:val="22"/>
          <w:u w:val="none"/>
        </w:rPr>
        <w:t>e</w:t>
      </w:r>
      <w:r w:rsidRPr="00651205">
        <w:rPr>
          <w:rStyle w:val="Hyperlink"/>
          <w:b w:val="0"/>
          <w:color w:val="auto"/>
          <w:sz w:val="22"/>
          <w:u w:val="none"/>
        </w:rPr>
        <w:t xml:space="preserve"> overblik over kommunens it-landskab og identificer</w:t>
      </w:r>
      <w:r w:rsidR="00651205">
        <w:rPr>
          <w:rStyle w:val="Hyperlink"/>
          <w:b w:val="0"/>
          <w:color w:val="auto"/>
          <w:sz w:val="22"/>
          <w:u w:val="none"/>
        </w:rPr>
        <w:t>e</w:t>
      </w:r>
      <w:r w:rsidRPr="00651205">
        <w:rPr>
          <w:rStyle w:val="Hyperlink"/>
          <w:b w:val="0"/>
          <w:color w:val="auto"/>
          <w:sz w:val="22"/>
          <w:u w:val="none"/>
        </w:rPr>
        <w:t xml:space="preserve"> behov og muligheder for bedre sammenhæng mellem kommunens it-systemer, og mellem data og it-systemer</w:t>
      </w:r>
    </w:p>
    <w:p w14:paraId="6DE72621" w14:textId="1207A1CE" w:rsidR="00B677AC" w:rsidRPr="00651205" w:rsidRDefault="00B677AC" w:rsidP="00651205">
      <w:pPr>
        <w:pStyle w:val="Indholdsfortegnelse2"/>
        <w:numPr>
          <w:ilvl w:val="0"/>
          <w:numId w:val="1"/>
        </w:numPr>
        <w:rPr>
          <w:rFonts w:eastAsiaTheme="minorEastAsia"/>
          <w:b w:val="0"/>
          <w:sz w:val="22"/>
          <w:lang w:eastAsia="da-DK"/>
        </w:rPr>
      </w:pPr>
      <w:r w:rsidRPr="00651205">
        <w:rPr>
          <w:rStyle w:val="Hyperlink"/>
          <w:b w:val="0"/>
          <w:color w:val="auto"/>
          <w:sz w:val="22"/>
          <w:u w:val="none"/>
        </w:rPr>
        <w:t>Skab</w:t>
      </w:r>
      <w:r w:rsidR="00651205">
        <w:rPr>
          <w:rStyle w:val="Hyperlink"/>
          <w:b w:val="0"/>
          <w:color w:val="auto"/>
          <w:sz w:val="22"/>
          <w:u w:val="none"/>
        </w:rPr>
        <w:t>e</w:t>
      </w:r>
      <w:r w:rsidRPr="00651205">
        <w:rPr>
          <w:rStyle w:val="Hyperlink"/>
          <w:b w:val="0"/>
          <w:color w:val="auto"/>
          <w:sz w:val="22"/>
          <w:u w:val="none"/>
        </w:rPr>
        <w:t xml:space="preserve"> overblik over lokal og fælles infrastruktur og identificer</w:t>
      </w:r>
      <w:r w:rsidR="00536DD4">
        <w:rPr>
          <w:rStyle w:val="Hyperlink"/>
          <w:b w:val="0"/>
          <w:color w:val="auto"/>
          <w:sz w:val="22"/>
          <w:u w:val="none"/>
        </w:rPr>
        <w:t>e</w:t>
      </w:r>
      <w:r w:rsidRPr="00651205">
        <w:rPr>
          <w:rStyle w:val="Hyperlink"/>
          <w:b w:val="0"/>
          <w:color w:val="auto"/>
          <w:sz w:val="22"/>
          <w:u w:val="none"/>
        </w:rPr>
        <w:t xml:space="preserve"> behov og muligheder for bedre udnyttelse af kommunens infrastruktur</w:t>
      </w:r>
    </w:p>
    <w:p w14:paraId="57AEA657" w14:textId="1A785847" w:rsidR="00B12844" w:rsidRPr="00651205" w:rsidRDefault="00B677AC" w:rsidP="00651205">
      <w:pPr>
        <w:pStyle w:val="Listeafsnit"/>
        <w:numPr>
          <w:ilvl w:val="0"/>
          <w:numId w:val="1"/>
        </w:numPr>
        <w:rPr>
          <w:sz w:val="22"/>
        </w:rPr>
      </w:pPr>
      <w:r w:rsidRPr="00651205">
        <w:rPr>
          <w:rStyle w:val="Hyperlink"/>
          <w:noProof/>
          <w:color w:val="auto"/>
          <w:sz w:val="22"/>
          <w:u w:val="none"/>
        </w:rPr>
        <w:t>Identificer</w:t>
      </w:r>
      <w:r w:rsidR="00651205">
        <w:rPr>
          <w:rStyle w:val="Hyperlink"/>
          <w:noProof/>
          <w:color w:val="auto"/>
          <w:sz w:val="22"/>
          <w:u w:val="none"/>
        </w:rPr>
        <w:t>e</w:t>
      </w:r>
      <w:r w:rsidRPr="00651205">
        <w:rPr>
          <w:rStyle w:val="Hyperlink"/>
          <w:noProof/>
          <w:color w:val="auto"/>
          <w:sz w:val="22"/>
          <w:u w:val="none"/>
        </w:rPr>
        <w:t xml:space="preserve"> krav til, og behov for, anskaffelse af nye it-systemer og kravstilling ift kommunens it-landskab og infrastruktur</w:t>
      </w:r>
    </w:p>
    <w:sectPr w:rsidR="00B12844" w:rsidRPr="006512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2F7C"/>
    <w:multiLevelType w:val="hybridMultilevel"/>
    <w:tmpl w:val="C114D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AC"/>
    <w:rsid w:val="00023FF0"/>
    <w:rsid w:val="00156561"/>
    <w:rsid w:val="00295B93"/>
    <w:rsid w:val="0041253F"/>
    <w:rsid w:val="00536DD4"/>
    <w:rsid w:val="00651205"/>
    <w:rsid w:val="0072477E"/>
    <w:rsid w:val="007B6439"/>
    <w:rsid w:val="00B677AC"/>
    <w:rsid w:val="00C6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0675"/>
  <w15:chartTrackingRefBased/>
  <w15:docId w15:val="{A2632C97-5C3A-4FDF-B077-668FAB18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7AC"/>
    <w:pPr>
      <w:spacing w:before="120" w:after="120" w:line="240" w:lineRule="atLeast"/>
    </w:pPr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677AC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677AC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651205"/>
    <w:pPr>
      <w:tabs>
        <w:tab w:val="right" w:leader="dot" w:pos="6793"/>
      </w:tabs>
      <w:spacing w:after="100"/>
      <w:ind w:left="220"/>
    </w:pPr>
    <w:rPr>
      <w:b/>
      <w:noProof/>
      <w:sz w:val="24"/>
    </w:rPr>
  </w:style>
  <w:style w:type="paragraph" w:styleId="Listeafsnit">
    <w:name w:val="List Paragraph"/>
    <w:basedOn w:val="Normal"/>
    <w:uiPriority w:val="34"/>
    <w:qFormat/>
    <w:rsid w:val="0065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61B17FE97CEB7479D231B1AF7128BEA" ma:contentTypeVersion="4" ma:contentTypeDescription="GetOrganized dokument" ma:contentTypeScope="" ma:versionID="d73334076242211e38c13b6dac24106f">
  <xsd:schema xmlns:xsd="http://www.w3.org/2001/XMLSchema" xmlns:xs="http://www.w3.org/2001/XMLSchema" xmlns:p="http://schemas.microsoft.com/office/2006/metadata/properties" xmlns:ns1="http://schemas.microsoft.com/sharepoint/v3" xmlns:ns2="9D360569-3CDD-4BF0-981A-AF45660ABCD0" xmlns:ns3="9d360569-3cdd-4bf0-981a-af45660abcd0" targetNamespace="http://schemas.microsoft.com/office/2006/metadata/properties" ma:root="true" ma:fieldsID="9937a6794fa7fd2e5b50bc146f3ef7af" ns1:_="" ns2:_="" ns3:_="">
    <xsd:import namespace="http://schemas.microsoft.com/sharepoint/v3"/>
    <xsd:import namespace="9D360569-3CDD-4BF0-981A-AF45660ABCD0"/>
    <xsd:import namespace="9d360569-3cdd-4bf0-981a-af45660abcd0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3:CCMMultipleTransferTransactionID" minOccurs="0"/>
                <xsd:element ref="ns1:CCMCognitiveType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8" nillable="true" ma:displayName="CognitiveType" ma:decimals="0" ma:description="" ma:internalName="CCMCognitiveType" ma:readOnly="false">
      <xsd:simpleType>
        <xsd:restriction base="dms:Number"/>
      </xsd:simpleType>
    </xsd:element>
    <xsd:element name="CCMCognitiveType" ma:index="39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60569-3CDD-4BF0-981A-AF45660ABCD0" elementFormDefault="qualified">
    <xsd:import namespace="http://schemas.microsoft.com/office/2006/documentManagement/types"/>
    <xsd:import namespace="http://schemas.microsoft.com/office/infopath/2007/PartnerControls"/>
    <xsd:element name="Dokumenttype" ma:index="2" nillable="true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60569-3cdd-4bf0-981a-af45660abcd0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37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4AED8-8BFC-44C4-9259-EB92CB5B9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92C2F-DCD6-4E73-AD94-25F1C2F3F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360569-3CDD-4BF0-981A-AF45660ABCD0"/>
    <ds:schemaRef ds:uri="9d360569-3cdd-4bf0-981a-af45660ab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Normann</dc:creator>
  <cp:keywords/>
  <dc:description/>
  <cp:lastModifiedBy>Annette Laursen</cp:lastModifiedBy>
  <cp:revision>2</cp:revision>
  <dcterms:created xsi:type="dcterms:W3CDTF">2020-04-01T12:32:00Z</dcterms:created>
  <dcterms:modified xsi:type="dcterms:W3CDTF">2020-04-01T12:32:00Z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0x010100AC085CFC53BC46CEA2EADE194AD9D48200061B17FE97CEB7479D231B1AF7128BEA</vt:lpwstr>
  </property>
</Properties>
</file>