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CE34" w14:textId="6FC2D9B2" w:rsidR="00A26AE3" w:rsidRPr="009141E0" w:rsidRDefault="00A26AE3" w:rsidP="0029004B">
      <w:pPr>
        <w:rPr>
          <w:sz w:val="72"/>
          <w:szCs w:val="72"/>
        </w:rPr>
        <w:sectPr w:rsidR="00A26AE3" w:rsidRPr="009141E0" w:rsidSect="00E3341A">
          <w:headerReference w:type="even" r:id="rId10"/>
          <w:headerReference w:type="default" r:id="rId11"/>
          <w:footerReference w:type="even" r:id="rId12"/>
          <w:footerReference w:type="default" r:id="rId13"/>
          <w:headerReference w:type="first" r:id="rId14"/>
          <w:footerReference w:type="first" r:id="rId15"/>
          <w:pgSz w:w="11906" w:h="16838" w:code="9"/>
          <w:pgMar w:top="2665" w:right="1134" w:bottom="2268" w:left="1134" w:header="567" w:footer="227" w:gutter="0"/>
          <w:cols w:space="708"/>
          <w:titlePg/>
          <w:docGrid w:linePitch="360"/>
        </w:sectPr>
      </w:pPr>
      <w:bookmarkStart w:id="2" w:name="tempbookmark"/>
    </w:p>
    <w:p w14:paraId="3E87E605" w14:textId="2EB10FAA" w:rsidR="00A26AE3" w:rsidRPr="009141E0" w:rsidRDefault="009141E0" w:rsidP="00C9371F">
      <w:pPr>
        <w:spacing w:after="160" w:line="259" w:lineRule="auto"/>
        <w:jc w:val="left"/>
        <w:rPr>
          <w:rFonts w:eastAsia="Times New Roman" w:cs="Arial"/>
          <w:bCs/>
          <w:sz w:val="52"/>
          <w:szCs w:val="32"/>
        </w:rPr>
      </w:pPr>
      <w:bookmarkStart w:id="3" w:name="_Hlk152062184"/>
      <w:bookmarkEnd w:id="2"/>
      <w:r w:rsidRPr="009141E0">
        <w:rPr>
          <w:sz w:val="52"/>
          <w:szCs w:val="52"/>
        </w:rPr>
        <w:t xml:space="preserve">Skabelon til Konsekvensanalyse vedrørende </w:t>
      </w:r>
      <w:r w:rsidR="00A13696">
        <w:rPr>
          <w:sz w:val="52"/>
          <w:szCs w:val="52"/>
        </w:rPr>
        <w:t>d</w:t>
      </w:r>
      <w:r w:rsidRPr="009141E0">
        <w:rPr>
          <w:sz w:val="52"/>
          <w:szCs w:val="52"/>
        </w:rPr>
        <w:t>atabeskyttelse (DPIA) i AI-projekter</w:t>
      </w:r>
      <w:r w:rsidRPr="009141E0">
        <w:rPr>
          <w:sz w:val="52"/>
          <w:szCs w:val="52"/>
        </w:rPr>
        <w:t xml:space="preserve"> </w:t>
      </w:r>
      <w:r w:rsidR="00A26AE3" w:rsidRPr="009141E0">
        <w:rPr>
          <w:rFonts w:eastAsia="Times New Roman" w:cs="Arial"/>
          <w:bCs/>
          <w:sz w:val="52"/>
          <w:szCs w:val="32"/>
        </w:rPr>
        <w:br w:type="page"/>
      </w:r>
    </w:p>
    <w:tbl>
      <w:tblPr>
        <w:tblStyle w:val="Blank"/>
        <w:tblW w:w="9639" w:type="dxa"/>
        <w:tblLayout w:type="fixed"/>
        <w:tblLook w:val="0600" w:firstRow="0" w:lastRow="0" w:firstColumn="0" w:lastColumn="0" w:noHBand="1" w:noVBand="1"/>
      </w:tblPr>
      <w:tblGrid>
        <w:gridCol w:w="9639"/>
      </w:tblGrid>
      <w:tr w:rsidR="00A26AE3" w:rsidRPr="00D6018B" w14:paraId="7BB2C52C" w14:textId="77777777" w:rsidTr="00925A2D">
        <w:trPr>
          <w:trHeight w:val="2268"/>
        </w:trPr>
        <w:tc>
          <w:tcPr>
            <w:tcW w:w="9639" w:type="dxa"/>
            <w:vAlign w:val="bottom"/>
          </w:tcPr>
          <w:p w14:paraId="7E902A46" w14:textId="0D55EA9D" w:rsidR="00A26AE3" w:rsidRPr="00D6018B" w:rsidRDefault="00A26AE3" w:rsidP="00925A2D">
            <w:pPr>
              <w:pStyle w:val="Title"/>
            </w:pPr>
            <w:r w:rsidRPr="00D21E4B">
              <w:lastRenderedPageBreak/>
              <w:t xml:space="preserve">Konsekvensanalyse </w:t>
            </w:r>
            <w:r w:rsidR="00FA52B0">
              <w:t xml:space="preserve">(DPIA) </w:t>
            </w:r>
            <w:r>
              <w:t>vedr</w:t>
            </w:r>
            <w:r w:rsidR="00FA52B0">
              <w:t>øre</w:t>
            </w:r>
            <w:r>
              <w:t xml:space="preserve">nde databeskyttelse for </w:t>
            </w:r>
            <w:r w:rsidRPr="00C9371F">
              <w:rPr>
                <w:highlight w:val="darkGray"/>
              </w:rPr>
              <w:fldChar w:fldCharType="begin"/>
            </w:r>
            <w:r w:rsidRPr="00FA52B0">
              <w:rPr>
                <w:highlight w:val="darkGray"/>
              </w:rPr>
              <w:instrText xml:space="preserve"> MACROBUTTON NoName [AI-løsningens navn]</w:instrText>
            </w:r>
            <w:r w:rsidRPr="00C9371F">
              <w:rPr>
                <w:highlight w:val="darkGray"/>
              </w:rPr>
              <w:fldChar w:fldCharType="end"/>
            </w:r>
          </w:p>
        </w:tc>
      </w:tr>
    </w:tbl>
    <w:p w14:paraId="14433208" w14:textId="77777777" w:rsidR="00A26AE3" w:rsidRDefault="00A26AE3" w:rsidP="00C9371F"/>
    <w:p w14:paraId="70E318EC" w14:textId="77777777" w:rsidR="00A26AE3" w:rsidRDefault="00A26AE3" w:rsidP="00C9371F"/>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5953"/>
      </w:tblGrid>
      <w:tr w:rsidR="00A26AE3" w14:paraId="002AD4A2" w14:textId="77777777" w:rsidTr="00925A2D">
        <w:trPr>
          <w:trHeight w:val="425"/>
        </w:trPr>
        <w:tc>
          <w:tcPr>
            <w:tcW w:w="3686" w:type="dxa"/>
            <w:vAlign w:val="center"/>
          </w:tcPr>
          <w:p w14:paraId="53400288" w14:textId="77777777" w:rsidR="00A26AE3" w:rsidRDefault="00A26AE3" w:rsidP="00925A2D">
            <w:pPr>
              <w:spacing w:line="240" w:lineRule="auto"/>
              <w:jc w:val="left"/>
            </w:pPr>
            <w:r>
              <w:t>Dataansvarlig:</w:t>
            </w:r>
          </w:p>
        </w:tc>
        <w:tc>
          <w:tcPr>
            <w:tcW w:w="5953" w:type="dxa"/>
            <w:tcBorders>
              <w:bottom w:val="single" w:sz="12" w:space="0" w:color="005978" w:themeColor="accent2"/>
            </w:tcBorders>
            <w:vAlign w:val="center"/>
          </w:tcPr>
          <w:p w14:paraId="59ADEB5A" w14:textId="77777777" w:rsidR="00A26AE3" w:rsidRDefault="00A26AE3" w:rsidP="00925A2D">
            <w:pPr>
              <w:spacing w:line="240" w:lineRule="auto"/>
              <w:jc w:val="left"/>
            </w:pPr>
          </w:p>
        </w:tc>
      </w:tr>
      <w:tr w:rsidR="00A26AE3" w14:paraId="1976E1CD" w14:textId="77777777" w:rsidTr="00925A2D">
        <w:trPr>
          <w:trHeight w:val="425"/>
        </w:trPr>
        <w:tc>
          <w:tcPr>
            <w:tcW w:w="3686" w:type="dxa"/>
            <w:vAlign w:val="center"/>
          </w:tcPr>
          <w:p w14:paraId="062C04C6" w14:textId="77777777" w:rsidR="00A26AE3" w:rsidRDefault="00A26AE3" w:rsidP="00925A2D">
            <w:pPr>
              <w:spacing w:line="240" w:lineRule="auto"/>
              <w:jc w:val="left"/>
            </w:pPr>
            <w:r>
              <w:t>Udfyldt af:</w:t>
            </w:r>
          </w:p>
        </w:tc>
        <w:tc>
          <w:tcPr>
            <w:tcW w:w="5953" w:type="dxa"/>
            <w:tcBorders>
              <w:top w:val="single" w:sz="12" w:space="0" w:color="005978" w:themeColor="accent2"/>
              <w:bottom w:val="single" w:sz="12" w:space="0" w:color="005978" w:themeColor="accent2"/>
            </w:tcBorders>
            <w:vAlign w:val="center"/>
          </w:tcPr>
          <w:p w14:paraId="61BFE311" w14:textId="77777777" w:rsidR="00A26AE3" w:rsidRDefault="00A26AE3" w:rsidP="00925A2D">
            <w:pPr>
              <w:spacing w:line="240" w:lineRule="auto"/>
              <w:jc w:val="left"/>
            </w:pPr>
          </w:p>
        </w:tc>
      </w:tr>
      <w:tr w:rsidR="00A26AE3" w14:paraId="572B38F2" w14:textId="77777777" w:rsidTr="00925A2D">
        <w:trPr>
          <w:trHeight w:val="425"/>
        </w:trPr>
        <w:tc>
          <w:tcPr>
            <w:tcW w:w="3686" w:type="dxa"/>
            <w:vAlign w:val="center"/>
          </w:tcPr>
          <w:p w14:paraId="00C121E9" w14:textId="77777777" w:rsidR="00A26AE3" w:rsidRDefault="00A26AE3" w:rsidP="00925A2D">
            <w:pPr>
              <w:spacing w:line="240" w:lineRule="auto"/>
              <w:jc w:val="left"/>
            </w:pPr>
            <w:r>
              <w:t>Ansvarlig kontaktperson:</w:t>
            </w:r>
          </w:p>
        </w:tc>
        <w:tc>
          <w:tcPr>
            <w:tcW w:w="5953" w:type="dxa"/>
            <w:tcBorders>
              <w:top w:val="single" w:sz="12" w:space="0" w:color="005978" w:themeColor="accent2"/>
              <w:bottom w:val="single" w:sz="12" w:space="0" w:color="005978" w:themeColor="accent2"/>
            </w:tcBorders>
            <w:vAlign w:val="center"/>
          </w:tcPr>
          <w:p w14:paraId="0C3E901C" w14:textId="77777777" w:rsidR="00A26AE3" w:rsidRDefault="00A26AE3" w:rsidP="00925A2D">
            <w:pPr>
              <w:spacing w:line="240" w:lineRule="auto"/>
              <w:jc w:val="left"/>
            </w:pPr>
          </w:p>
        </w:tc>
      </w:tr>
      <w:tr w:rsidR="00A26AE3" w14:paraId="7C15CF0B" w14:textId="77777777" w:rsidTr="00925A2D">
        <w:trPr>
          <w:trHeight w:val="425"/>
        </w:trPr>
        <w:tc>
          <w:tcPr>
            <w:tcW w:w="3686" w:type="dxa"/>
            <w:vAlign w:val="center"/>
          </w:tcPr>
          <w:p w14:paraId="303478CA" w14:textId="77777777" w:rsidR="00A26AE3" w:rsidRDefault="00A26AE3" w:rsidP="00925A2D">
            <w:pPr>
              <w:spacing w:line="240" w:lineRule="auto"/>
              <w:jc w:val="left"/>
            </w:pPr>
            <w:r w:rsidRPr="00EF2B34">
              <w:t>Repræsentant for ledelsen:</w:t>
            </w:r>
          </w:p>
        </w:tc>
        <w:tc>
          <w:tcPr>
            <w:tcW w:w="5953" w:type="dxa"/>
            <w:tcBorders>
              <w:top w:val="single" w:sz="12" w:space="0" w:color="005978" w:themeColor="accent2"/>
              <w:bottom w:val="single" w:sz="12" w:space="0" w:color="005978" w:themeColor="accent2"/>
            </w:tcBorders>
            <w:vAlign w:val="center"/>
          </w:tcPr>
          <w:p w14:paraId="680AA982" w14:textId="77777777" w:rsidR="00A26AE3" w:rsidRDefault="00A26AE3" w:rsidP="00925A2D">
            <w:pPr>
              <w:spacing w:line="240" w:lineRule="auto"/>
              <w:jc w:val="left"/>
            </w:pPr>
          </w:p>
        </w:tc>
      </w:tr>
      <w:tr w:rsidR="00A26AE3" w14:paraId="7F779E85" w14:textId="77777777" w:rsidTr="00925A2D">
        <w:trPr>
          <w:trHeight w:val="425"/>
        </w:trPr>
        <w:tc>
          <w:tcPr>
            <w:tcW w:w="3686" w:type="dxa"/>
            <w:vAlign w:val="center"/>
          </w:tcPr>
          <w:p w14:paraId="6BB4CBA2" w14:textId="77777777" w:rsidR="00A26AE3" w:rsidRPr="00EF2B34" w:rsidRDefault="00A26AE3" w:rsidP="00925A2D">
            <w:pPr>
              <w:spacing w:line="240" w:lineRule="auto"/>
              <w:jc w:val="left"/>
            </w:pPr>
            <w:r>
              <w:t>Eventuel d</w:t>
            </w:r>
            <w:r w:rsidRPr="00EF2B34">
              <w:t>atabeskyttelsesrådgiver:</w:t>
            </w:r>
          </w:p>
        </w:tc>
        <w:tc>
          <w:tcPr>
            <w:tcW w:w="5953" w:type="dxa"/>
            <w:tcBorders>
              <w:top w:val="single" w:sz="12" w:space="0" w:color="005978" w:themeColor="accent2"/>
              <w:bottom w:val="single" w:sz="12" w:space="0" w:color="005978" w:themeColor="accent2"/>
            </w:tcBorders>
            <w:vAlign w:val="center"/>
          </w:tcPr>
          <w:p w14:paraId="11F502C3" w14:textId="77777777" w:rsidR="00A26AE3" w:rsidRDefault="00A26AE3" w:rsidP="00925A2D">
            <w:pPr>
              <w:spacing w:line="240" w:lineRule="auto"/>
              <w:jc w:val="left"/>
            </w:pPr>
          </w:p>
        </w:tc>
      </w:tr>
      <w:tr w:rsidR="00A26AE3" w14:paraId="573AEDD6" w14:textId="77777777" w:rsidTr="00925A2D">
        <w:trPr>
          <w:trHeight w:val="425"/>
        </w:trPr>
        <w:tc>
          <w:tcPr>
            <w:tcW w:w="3686" w:type="dxa"/>
            <w:vAlign w:val="center"/>
          </w:tcPr>
          <w:p w14:paraId="2B09508D" w14:textId="77777777" w:rsidR="00A26AE3" w:rsidRPr="00EF2B34" w:rsidRDefault="00A26AE3" w:rsidP="00925A2D">
            <w:pPr>
              <w:spacing w:line="240" w:lineRule="auto"/>
              <w:jc w:val="left"/>
            </w:pPr>
            <w:r w:rsidRPr="00EF2B34">
              <w:t>System(er) der anvendes til projektet:</w:t>
            </w:r>
          </w:p>
        </w:tc>
        <w:tc>
          <w:tcPr>
            <w:tcW w:w="5953" w:type="dxa"/>
            <w:tcBorders>
              <w:top w:val="single" w:sz="12" w:space="0" w:color="005978" w:themeColor="accent2"/>
              <w:bottom w:val="single" w:sz="12" w:space="0" w:color="005978" w:themeColor="accent2"/>
            </w:tcBorders>
            <w:vAlign w:val="center"/>
          </w:tcPr>
          <w:p w14:paraId="1F63EAFF" w14:textId="77777777" w:rsidR="00A26AE3" w:rsidRDefault="00A26AE3" w:rsidP="00925A2D">
            <w:pPr>
              <w:spacing w:line="240" w:lineRule="auto"/>
              <w:jc w:val="left"/>
            </w:pPr>
          </w:p>
        </w:tc>
      </w:tr>
    </w:tbl>
    <w:p w14:paraId="0AC3033C" w14:textId="77777777" w:rsidR="00A26AE3" w:rsidRDefault="00A26AE3" w:rsidP="00C9371F"/>
    <w:p w14:paraId="765FDC20" w14:textId="77777777" w:rsidR="00A26AE3" w:rsidRDefault="00A26AE3" w:rsidP="00C9371F"/>
    <w:p w14:paraId="568CB4D4" w14:textId="77777777" w:rsidR="00A26AE3" w:rsidRDefault="00A26AE3" w:rsidP="00C9371F"/>
    <w:p w14:paraId="6F0216EF" w14:textId="77777777" w:rsidR="00A26AE3" w:rsidRDefault="00A26AE3" w:rsidP="00C9371F"/>
    <w:p w14:paraId="3E36BA92" w14:textId="77777777" w:rsidR="00A26AE3" w:rsidRDefault="00A26AE3" w:rsidP="00C9371F"/>
    <w:tbl>
      <w:tblPr>
        <w:tblStyle w:val="Kammeradvokaten-Duebltabel"/>
        <w:tblW w:w="0" w:type="auto"/>
        <w:tblBorders>
          <w:top w:val="single" w:sz="4" w:space="0" w:color="005978"/>
          <w:left w:val="single" w:sz="4" w:space="0" w:color="005978"/>
          <w:bottom w:val="single" w:sz="4" w:space="0" w:color="005978"/>
          <w:right w:val="single" w:sz="4" w:space="0" w:color="005978"/>
          <w:insideH w:val="single" w:sz="4" w:space="0" w:color="005978"/>
          <w:insideV w:val="single" w:sz="4" w:space="0" w:color="005978"/>
        </w:tblBorders>
        <w:tblLook w:val="0620" w:firstRow="1" w:lastRow="0" w:firstColumn="0" w:lastColumn="0" w:noHBand="1" w:noVBand="1"/>
      </w:tblPr>
      <w:tblGrid>
        <w:gridCol w:w="2405"/>
        <w:gridCol w:w="7223"/>
      </w:tblGrid>
      <w:tr w:rsidR="00A26AE3" w:rsidRPr="00480ABD" w14:paraId="2DED0B2A" w14:textId="77777777" w:rsidTr="00152718">
        <w:trPr>
          <w:cnfStyle w:val="100000000000" w:firstRow="1" w:lastRow="0" w:firstColumn="0" w:lastColumn="0" w:oddVBand="0" w:evenVBand="0" w:oddHBand="0" w:evenHBand="0" w:firstRowFirstColumn="0" w:firstRowLastColumn="0" w:lastRowFirstColumn="0" w:lastRowLastColumn="0"/>
        </w:trPr>
        <w:tc>
          <w:tcPr>
            <w:tcW w:w="2405" w:type="dxa"/>
            <w:tcBorders>
              <w:top w:val="single" w:sz="4" w:space="0" w:color="005978" w:themeColor="accent2"/>
              <w:left w:val="single" w:sz="4" w:space="0" w:color="005978" w:themeColor="accent2"/>
              <w:bottom w:val="single" w:sz="4" w:space="0" w:color="005978" w:themeColor="accent2"/>
              <w:right w:val="single" w:sz="4" w:space="0" w:color="005978" w:themeColor="accent2"/>
            </w:tcBorders>
            <w:shd w:val="clear" w:color="auto" w:fill="005978" w:themeFill="accent2"/>
            <w:vAlign w:val="center"/>
          </w:tcPr>
          <w:p w14:paraId="54A054AB" w14:textId="77777777" w:rsidR="00A26AE3" w:rsidRPr="008A6AB4" w:rsidRDefault="00A26AE3" w:rsidP="00925A2D">
            <w:pPr>
              <w:pStyle w:val="DOKTabelEmnetekst"/>
              <w:rPr>
                <w:b/>
                <w:bCs w:val="0"/>
              </w:rPr>
            </w:pPr>
            <w:bookmarkStart w:id="4" w:name="_Hlk152310223"/>
            <w:r w:rsidRPr="008A6AB4">
              <w:rPr>
                <w:b/>
                <w:bCs w:val="0"/>
              </w:rPr>
              <w:t>Version</w:t>
            </w:r>
          </w:p>
        </w:tc>
        <w:tc>
          <w:tcPr>
            <w:tcW w:w="7223" w:type="dxa"/>
            <w:tcBorders>
              <w:top w:val="single" w:sz="4" w:space="0" w:color="005978" w:themeColor="accent2"/>
              <w:left w:val="single" w:sz="4" w:space="0" w:color="005978" w:themeColor="accent2"/>
              <w:bottom w:val="single" w:sz="4" w:space="0" w:color="005978" w:themeColor="accent2"/>
              <w:right w:val="single" w:sz="4" w:space="0" w:color="005978" w:themeColor="accent2"/>
            </w:tcBorders>
            <w:shd w:val="clear" w:color="auto" w:fill="005978" w:themeFill="accent2"/>
            <w:vAlign w:val="center"/>
          </w:tcPr>
          <w:p w14:paraId="25DD17F6" w14:textId="77777777" w:rsidR="00A26AE3" w:rsidRPr="008A6AB4" w:rsidRDefault="00A26AE3" w:rsidP="00925A2D">
            <w:pPr>
              <w:pStyle w:val="DOKTabelEmnetekst"/>
              <w:rPr>
                <w:b/>
                <w:bCs w:val="0"/>
              </w:rPr>
            </w:pPr>
            <w:r w:rsidRPr="008A6AB4">
              <w:rPr>
                <w:b/>
                <w:bCs w:val="0"/>
              </w:rPr>
              <w:t>Kommentar</w:t>
            </w:r>
          </w:p>
        </w:tc>
      </w:tr>
      <w:tr w:rsidR="00A26AE3" w14:paraId="39B18BA7" w14:textId="77777777" w:rsidTr="00152718">
        <w:tc>
          <w:tcPr>
            <w:tcW w:w="2405" w:type="dxa"/>
            <w:tcBorders>
              <w:top w:val="single" w:sz="4" w:space="0" w:color="005978" w:themeColor="accent2"/>
            </w:tcBorders>
          </w:tcPr>
          <w:p w14:paraId="79D21914" w14:textId="4E66953D" w:rsidR="00A26AE3" w:rsidRDefault="00A26AE3" w:rsidP="00925A2D">
            <w:r>
              <w:t>1</w:t>
            </w:r>
            <w:r w:rsidR="008C68A7">
              <w:t>.0</w:t>
            </w:r>
            <w:r>
              <w:t xml:space="preserve">, </w:t>
            </w:r>
            <w:r w:rsidR="003B6213">
              <w:t>september</w:t>
            </w:r>
            <w:r w:rsidR="00FA52B0">
              <w:t xml:space="preserve"> 2025</w:t>
            </w:r>
          </w:p>
        </w:tc>
        <w:tc>
          <w:tcPr>
            <w:tcW w:w="7223" w:type="dxa"/>
            <w:tcBorders>
              <w:top w:val="single" w:sz="4" w:space="0" w:color="005978" w:themeColor="accent2"/>
            </w:tcBorders>
          </w:tcPr>
          <w:p w14:paraId="0C1917C5" w14:textId="4BEC3008" w:rsidR="00A26AE3" w:rsidRDefault="00A26AE3" w:rsidP="00925A2D">
            <w:r w:rsidRPr="00EF2B34">
              <w:t xml:space="preserve">Udarbejdelse af første version af </w:t>
            </w:r>
            <w:r w:rsidR="008C68A7">
              <w:t xml:space="preserve">skabelon til </w:t>
            </w:r>
            <w:r w:rsidRPr="00EF2B34">
              <w:t>konsekvensanalyse</w:t>
            </w:r>
            <w:r w:rsidR="00FA52B0">
              <w:t xml:space="preserve"> i overensstemmelse med Datatilsynets skabelon til DPIA ved AI af </w:t>
            </w:r>
            <w:r w:rsidR="007D0B13">
              <w:t xml:space="preserve">den </w:t>
            </w:r>
            <w:r w:rsidR="00FA52B0">
              <w:t>22. maj 2024</w:t>
            </w:r>
          </w:p>
        </w:tc>
      </w:tr>
      <w:bookmarkEnd w:id="4"/>
    </w:tbl>
    <w:p w14:paraId="5A75E74A" w14:textId="77777777" w:rsidR="00A26AE3" w:rsidRDefault="00A26AE3" w:rsidP="00C9371F">
      <w:pPr>
        <w:spacing w:after="160" w:line="259" w:lineRule="auto"/>
        <w:jc w:val="left"/>
      </w:pPr>
      <w:r>
        <w:br w:type="page"/>
      </w:r>
    </w:p>
    <w:p w14:paraId="7836E0F7" w14:textId="77777777" w:rsidR="00A26AE3" w:rsidRDefault="00A26AE3" w:rsidP="00C9371F">
      <w:pPr>
        <w:pStyle w:val="TOCHeading"/>
      </w:pPr>
      <w:r>
        <w:lastRenderedPageBreak/>
        <w:t>Indhold</w:t>
      </w:r>
    </w:p>
    <w:p w14:paraId="6A1EA4D8" w14:textId="19EB38D7" w:rsidR="00AB20FC" w:rsidRDefault="00A26AE3">
      <w:pPr>
        <w:pStyle w:val="TOC1"/>
        <w:rPr>
          <w:rFonts w:asciiTheme="minorHAnsi" w:eastAsiaTheme="minorEastAsia" w:hAnsiTheme="minorHAnsi" w:cstheme="minorBidi"/>
          <w:bCs w:val="0"/>
          <w:caps w:val="0"/>
          <w:kern w:val="2"/>
          <w:sz w:val="24"/>
          <w:szCs w:val="24"/>
          <w:lang w:eastAsia="da-DK"/>
          <w14:ligatures w14:val="standardContextual"/>
        </w:rPr>
      </w:pPr>
      <w:r>
        <w:rPr>
          <w:b/>
          <w:bCs w:val="0"/>
        </w:rPr>
        <w:fldChar w:fldCharType="begin"/>
      </w:r>
      <w:r w:rsidRPr="00C1122C">
        <w:rPr>
          <w:b/>
          <w:bCs w:val="0"/>
        </w:rPr>
        <w:instrText xml:space="preserve"> TOC \o "2-3" \h \z \t "Overskrift 1;1;_DOK_Inddeling_1;1" </w:instrText>
      </w:r>
      <w:r>
        <w:rPr>
          <w:b/>
          <w:bCs w:val="0"/>
        </w:rPr>
        <w:fldChar w:fldCharType="separate"/>
      </w:r>
      <w:hyperlink w:anchor="_Toc205149295" w:history="1">
        <w:r w:rsidR="00AB20FC" w:rsidRPr="00942500">
          <w:rPr>
            <w:rStyle w:val="Hyperlink"/>
          </w:rPr>
          <w:t>SAMMENFATNING</w:t>
        </w:r>
        <w:r w:rsidR="00AB20FC">
          <w:rPr>
            <w:webHidden/>
          </w:rPr>
          <w:tab/>
        </w:r>
        <w:r w:rsidR="00AB20FC">
          <w:rPr>
            <w:webHidden/>
          </w:rPr>
          <w:fldChar w:fldCharType="begin"/>
        </w:r>
        <w:r w:rsidR="00AB20FC">
          <w:rPr>
            <w:webHidden/>
          </w:rPr>
          <w:instrText xml:space="preserve"> PAGEREF _Toc205149295 \h </w:instrText>
        </w:r>
        <w:r w:rsidR="00AB20FC">
          <w:rPr>
            <w:webHidden/>
          </w:rPr>
        </w:r>
        <w:r w:rsidR="00AB20FC">
          <w:rPr>
            <w:webHidden/>
          </w:rPr>
          <w:fldChar w:fldCharType="separate"/>
        </w:r>
        <w:r w:rsidR="00AB20FC">
          <w:rPr>
            <w:webHidden/>
          </w:rPr>
          <w:t>5</w:t>
        </w:r>
        <w:r w:rsidR="00AB20FC">
          <w:rPr>
            <w:webHidden/>
          </w:rPr>
          <w:fldChar w:fldCharType="end"/>
        </w:r>
      </w:hyperlink>
    </w:p>
    <w:p w14:paraId="34A6E556" w14:textId="193501D9" w:rsidR="00AB20FC" w:rsidRDefault="00AB20FC">
      <w:pPr>
        <w:pStyle w:val="TOC1"/>
        <w:rPr>
          <w:rFonts w:asciiTheme="minorHAnsi" w:eastAsiaTheme="minorEastAsia" w:hAnsiTheme="minorHAnsi" w:cstheme="minorBidi"/>
          <w:bCs w:val="0"/>
          <w:caps w:val="0"/>
          <w:kern w:val="2"/>
          <w:sz w:val="24"/>
          <w:szCs w:val="24"/>
          <w:lang w:eastAsia="da-DK"/>
          <w14:ligatures w14:val="standardContextual"/>
        </w:rPr>
      </w:pPr>
      <w:hyperlink w:anchor="_Toc205149296" w:history="1">
        <w:r w:rsidRPr="00942500">
          <w:rPr>
            <w:rStyle w:val="Hyperlink"/>
          </w:rPr>
          <w:t>INDLEDNING og BAGGRUND</w:t>
        </w:r>
        <w:r>
          <w:rPr>
            <w:webHidden/>
          </w:rPr>
          <w:tab/>
        </w:r>
        <w:r>
          <w:rPr>
            <w:webHidden/>
          </w:rPr>
          <w:fldChar w:fldCharType="begin"/>
        </w:r>
        <w:r>
          <w:rPr>
            <w:webHidden/>
          </w:rPr>
          <w:instrText xml:space="preserve"> PAGEREF _Toc205149296 \h </w:instrText>
        </w:r>
        <w:r>
          <w:rPr>
            <w:webHidden/>
          </w:rPr>
        </w:r>
        <w:r>
          <w:rPr>
            <w:webHidden/>
          </w:rPr>
          <w:fldChar w:fldCharType="separate"/>
        </w:r>
        <w:r>
          <w:rPr>
            <w:webHidden/>
          </w:rPr>
          <w:t>6</w:t>
        </w:r>
        <w:r>
          <w:rPr>
            <w:webHidden/>
          </w:rPr>
          <w:fldChar w:fldCharType="end"/>
        </w:r>
      </w:hyperlink>
    </w:p>
    <w:p w14:paraId="01B8D92E" w14:textId="252C0399"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297" w:history="1">
        <w:r w:rsidRPr="00942500">
          <w:rPr>
            <w:rStyle w:val="Hyperlink"/>
            <w:noProof/>
          </w:rPr>
          <w:t>Konsekvensanalysens formål</w:t>
        </w:r>
        <w:r>
          <w:rPr>
            <w:noProof/>
            <w:webHidden/>
          </w:rPr>
          <w:tab/>
        </w:r>
        <w:r>
          <w:rPr>
            <w:noProof/>
            <w:webHidden/>
          </w:rPr>
          <w:fldChar w:fldCharType="begin"/>
        </w:r>
        <w:r>
          <w:rPr>
            <w:noProof/>
            <w:webHidden/>
          </w:rPr>
          <w:instrText xml:space="preserve"> PAGEREF _Toc205149297 \h </w:instrText>
        </w:r>
        <w:r>
          <w:rPr>
            <w:noProof/>
            <w:webHidden/>
          </w:rPr>
        </w:r>
        <w:r>
          <w:rPr>
            <w:noProof/>
            <w:webHidden/>
          </w:rPr>
          <w:fldChar w:fldCharType="separate"/>
        </w:r>
        <w:r>
          <w:rPr>
            <w:noProof/>
            <w:webHidden/>
          </w:rPr>
          <w:t>6</w:t>
        </w:r>
        <w:r>
          <w:rPr>
            <w:noProof/>
            <w:webHidden/>
          </w:rPr>
          <w:fldChar w:fldCharType="end"/>
        </w:r>
      </w:hyperlink>
    </w:p>
    <w:p w14:paraId="2B707162" w14:textId="342ECA0B"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298" w:history="1">
        <w:r w:rsidRPr="00942500">
          <w:rPr>
            <w:rStyle w:val="Hyperlink"/>
            <w:noProof/>
          </w:rPr>
          <w:t>Konsekvensanalysens afgrænsning</w:t>
        </w:r>
        <w:r>
          <w:rPr>
            <w:noProof/>
            <w:webHidden/>
          </w:rPr>
          <w:tab/>
        </w:r>
        <w:r>
          <w:rPr>
            <w:noProof/>
            <w:webHidden/>
          </w:rPr>
          <w:fldChar w:fldCharType="begin"/>
        </w:r>
        <w:r>
          <w:rPr>
            <w:noProof/>
            <w:webHidden/>
          </w:rPr>
          <w:instrText xml:space="preserve"> PAGEREF _Toc205149298 \h </w:instrText>
        </w:r>
        <w:r>
          <w:rPr>
            <w:noProof/>
            <w:webHidden/>
          </w:rPr>
        </w:r>
        <w:r>
          <w:rPr>
            <w:noProof/>
            <w:webHidden/>
          </w:rPr>
          <w:fldChar w:fldCharType="separate"/>
        </w:r>
        <w:r>
          <w:rPr>
            <w:noProof/>
            <w:webHidden/>
          </w:rPr>
          <w:t>6</w:t>
        </w:r>
        <w:r>
          <w:rPr>
            <w:noProof/>
            <w:webHidden/>
          </w:rPr>
          <w:fldChar w:fldCharType="end"/>
        </w:r>
      </w:hyperlink>
    </w:p>
    <w:p w14:paraId="13BA94DF" w14:textId="36BBFECF"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299" w:history="1">
        <w:r w:rsidRPr="00942500">
          <w:rPr>
            <w:rStyle w:val="Hyperlink"/>
            <w:noProof/>
          </w:rPr>
          <w:t>Baggrunden for konsekvensanalysen</w:t>
        </w:r>
        <w:r>
          <w:rPr>
            <w:noProof/>
            <w:webHidden/>
          </w:rPr>
          <w:tab/>
        </w:r>
        <w:r>
          <w:rPr>
            <w:noProof/>
            <w:webHidden/>
          </w:rPr>
          <w:fldChar w:fldCharType="begin"/>
        </w:r>
        <w:r>
          <w:rPr>
            <w:noProof/>
            <w:webHidden/>
          </w:rPr>
          <w:instrText xml:space="preserve"> PAGEREF _Toc205149299 \h </w:instrText>
        </w:r>
        <w:r>
          <w:rPr>
            <w:noProof/>
            <w:webHidden/>
          </w:rPr>
        </w:r>
        <w:r>
          <w:rPr>
            <w:noProof/>
            <w:webHidden/>
          </w:rPr>
          <w:fldChar w:fldCharType="separate"/>
        </w:r>
        <w:r>
          <w:rPr>
            <w:noProof/>
            <w:webHidden/>
          </w:rPr>
          <w:t>7</w:t>
        </w:r>
        <w:r>
          <w:rPr>
            <w:noProof/>
            <w:webHidden/>
          </w:rPr>
          <w:fldChar w:fldCharType="end"/>
        </w:r>
      </w:hyperlink>
    </w:p>
    <w:p w14:paraId="77EDF870" w14:textId="6A3EC99E"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00" w:history="1">
        <w:r w:rsidRPr="00942500">
          <w:rPr>
            <w:rStyle w:val="Hyperlink"/>
            <w:noProof/>
          </w:rPr>
          <w:t>Forholdet til AI-forordningen</w:t>
        </w:r>
        <w:r>
          <w:rPr>
            <w:noProof/>
            <w:webHidden/>
          </w:rPr>
          <w:tab/>
        </w:r>
        <w:r>
          <w:rPr>
            <w:noProof/>
            <w:webHidden/>
          </w:rPr>
          <w:fldChar w:fldCharType="begin"/>
        </w:r>
        <w:r>
          <w:rPr>
            <w:noProof/>
            <w:webHidden/>
          </w:rPr>
          <w:instrText xml:space="preserve"> PAGEREF _Toc205149300 \h </w:instrText>
        </w:r>
        <w:r>
          <w:rPr>
            <w:noProof/>
            <w:webHidden/>
          </w:rPr>
        </w:r>
        <w:r>
          <w:rPr>
            <w:noProof/>
            <w:webHidden/>
          </w:rPr>
          <w:fldChar w:fldCharType="separate"/>
        </w:r>
        <w:r>
          <w:rPr>
            <w:noProof/>
            <w:webHidden/>
          </w:rPr>
          <w:t>8</w:t>
        </w:r>
        <w:r>
          <w:rPr>
            <w:noProof/>
            <w:webHidden/>
          </w:rPr>
          <w:fldChar w:fldCharType="end"/>
        </w:r>
      </w:hyperlink>
    </w:p>
    <w:p w14:paraId="7F60E130" w14:textId="40779244" w:rsidR="00AB20FC" w:rsidRDefault="00AB20FC">
      <w:pPr>
        <w:pStyle w:val="TOC1"/>
        <w:rPr>
          <w:rFonts w:asciiTheme="minorHAnsi" w:eastAsiaTheme="minorEastAsia" w:hAnsiTheme="minorHAnsi" w:cstheme="minorBidi"/>
          <w:bCs w:val="0"/>
          <w:caps w:val="0"/>
          <w:kern w:val="2"/>
          <w:sz w:val="24"/>
          <w:szCs w:val="24"/>
          <w:lang w:eastAsia="da-DK"/>
          <w14:ligatures w14:val="standardContextual"/>
        </w:rPr>
      </w:pPr>
      <w:hyperlink w:anchor="_Toc205149301" w:history="1">
        <w:r w:rsidRPr="00942500">
          <w:rPr>
            <w:rStyle w:val="Hyperlink"/>
          </w:rPr>
          <w:t>1.</w:t>
        </w:r>
        <w:r>
          <w:rPr>
            <w:rFonts w:asciiTheme="minorHAnsi" w:eastAsiaTheme="minorEastAsia" w:hAnsiTheme="minorHAnsi" w:cstheme="minorBidi"/>
            <w:bCs w:val="0"/>
            <w:caps w:val="0"/>
            <w:kern w:val="2"/>
            <w:sz w:val="24"/>
            <w:szCs w:val="24"/>
            <w:lang w:eastAsia="da-DK"/>
            <w14:ligatures w14:val="standardContextual"/>
          </w:rPr>
          <w:tab/>
        </w:r>
        <w:r w:rsidRPr="00942500">
          <w:rPr>
            <w:rStyle w:val="Hyperlink"/>
          </w:rPr>
          <w:t>TRIN 1: SYSTEMATISK BESKRIVELSE AF BEHANDLINGEN AF PERSONOPLYSNINGER I AI-LØSNINGEN</w:t>
        </w:r>
        <w:r>
          <w:rPr>
            <w:webHidden/>
          </w:rPr>
          <w:tab/>
        </w:r>
        <w:r>
          <w:rPr>
            <w:webHidden/>
          </w:rPr>
          <w:fldChar w:fldCharType="begin"/>
        </w:r>
        <w:r>
          <w:rPr>
            <w:webHidden/>
          </w:rPr>
          <w:instrText xml:space="preserve"> PAGEREF _Toc205149301 \h </w:instrText>
        </w:r>
        <w:r>
          <w:rPr>
            <w:webHidden/>
          </w:rPr>
        </w:r>
        <w:r>
          <w:rPr>
            <w:webHidden/>
          </w:rPr>
          <w:fldChar w:fldCharType="separate"/>
        </w:r>
        <w:r>
          <w:rPr>
            <w:webHidden/>
          </w:rPr>
          <w:t>10</w:t>
        </w:r>
        <w:r>
          <w:rPr>
            <w:webHidden/>
          </w:rPr>
          <w:fldChar w:fldCharType="end"/>
        </w:r>
      </w:hyperlink>
    </w:p>
    <w:p w14:paraId="42ABDC0F" w14:textId="0B693A64"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02" w:history="1">
        <w:r w:rsidRPr="00942500">
          <w:rPr>
            <w:rStyle w:val="Hyperlink"/>
            <w:noProof/>
          </w:rPr>
          <w:t>1.1</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AI-løsningens formål og karakter</w:t>
        </w:r>
        <w:r>
          <w:rPr>
            <w:noProof/>
            <w:webHidden/>
          </w:rPr>
          <w:tab/>
        </w:r>
        <w:r>
          <w:rPr>
            <w:noProof/>
            <w:webHidden/>
          </w:rPr>
          <w:fldChar w:fldCharType="begin"/>
        </w:r>
        <w:r>
          <w:rPr>
            <w:noProof/>
            <w:webHidden/>
          </w:rPr>
          <w:instrText xml:space="preserve"> PAGEREF _Toc205149302 \h </w:instrText>
        </w:r>
        <w:r>
          <w:rPr>
            <w:noProof/>
            <w:webHidden/>
          </w:rPr>
        </w:r>
        <w:r>
          <w:rPr>
            <w:noProof/>
            <w:webHidden/>
          </w:rPr>
          <w:fldChar w:fldCharType="separate"/>
        </w:r>
        <w:r>
          <w:rPr>
            <w:noProof/>
            <w:webHidden/>
          </w:rPr>
          <w:t>10</w:t>
        </w:r>
        <w:r>
          <w:rPr>
            <w:noProof/>
            <w:webHidden/>
          </w:rPr>
          <w:fldChar w:fldCharType="end"/>
        </w:r>
      </w:hyperlink>
    </w:p>
    <w:p w14:paraId="5625FB66" w14:textId="68CC5371"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03" w:history="1">
        <w:r w:rsidRPr="00942500">
          <w:rPr>
            <w:rStyle w:val="Hyperlink"/>
            <w:noProof/>
          </w:rPr>
          <w:t>1.2</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AI-løsningens behandling af personoplysninger og omfanget heraf</w:t>
        </w:r>
        <w:r>
          <w:rPr>
            <w:noProof/>
            <w:webHidden/>
          </w:rPr>
          <w:tab/>
        </w:r>
        <w:r>
          <w:rPr>
            <w:noProof/>
            <w:webHidden/>
          </w:rPr>
          <w:fldChar w:fldCharType="begin"/>
        </w:r>
        <w:r>
          <w:rPr>
            <w:noProof/>
            <w:webHidden/>
          </w:rPr>
          <w:instrText xml:space="preserve"> PAGEREF _Toc205149303 \h </w:instrText>
        </w:r>
        <w:r>
          <w:rPr>
            <w:noProof/>
            <w:webHidden/>
          </w:rPr>
        </w:r>
        <w:r>
          <w:rPr>
            <w:noProof/>
            <w:webHidden/>
          </w:rPr>
          <w:fldChar w:fldCharType="separate"/>
        </w:r>
        <w:r>
          <w:rPr>
            <w:noProof/>
            <w:webHidden/>
          </w:rPr>
          <w:t>11</w:t>
        </w:r>
        <w:r>
          <w:rPr>
            <w:noProof/>
            <w:webHidden/>
          </w:rPr>
          <w:fldChar w:fldCharType="end"/>
        </w:r>
      </w:hyperlink>
    </w:p>
    <w:p w14:paraId="0A2A4AA1" w14:textId="4C1556C6"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04" w:history="1">
        <w:r w:rsidRPr="00942500">
          <w:rPr>
            <w:rStyle w:val="Hyperlink"/>
            <w:noProof/>
          </w:rPr>
          <w:t>1.3</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Sammenhæng og kontekst for behandlingen af personoplysninger i AI-løsningen</w:t>
        </w:r>
        <w:r>
          <w:rPr>
            <w:noProof/>
            <w:webHidden/>
          </w:rPr>
          <w:tab/>
        </w:r>
        <w:r>
          <w:rPr>
            <w:noProof/>
            <w:webHidden/>
          </w:rPr>
          <w:fldChar w:fldCharType="begin"/>
        </w:r>
        <w:r>
          <w:rPr>
            <w:noProof/>
            <w:webHidden/>
          </w:rPr>
          <w:instrText xml:space="preserve"> PAGEREF _Toc205149304 \h </w:instrText>
        </w:r>
        <w:r>
          <w:rPr>
            <w:noProof/>
            <w:webHidden/>
          </w:rPr>
        </w:r>
        <w:r>
          <w:rPr>
            <w:noProof/>
            <w:webHidden/>
          </w:rPr>
          <w:fldChar w:fldCharType="separate"/>
        </w:r>
        <w:r>
          <w:rPr>
            <w:noProof/>
            <w:webHidden/>
          </w:rPr>
          <w:t>13</w:t>
        </w:r>
        <w:r>
          <w:rPr>
            <w:noProof/>
            <w:webHidden/>
          </w:rPr>
          <w:fldChar w:fldCharType="end"/>
        </w:r>
      </w:hyperlink>
    </w:p>
    <w:p w14:paraId="137DBC69" w14:textId="72F4AEEB"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05" w:history="1">
        <w:r w:rsidRPr="00942500">
          <w:rPr>
            <w:rStyle w:val="Hyperlink"/>
            <w:noProof/>
          </w:rPr>
          <w:t>1.4</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Modtagere af personoplysninger i AI-løsningen</w:t>
        </w:r>
        <w:r>
          <w:rPr>
            <w:noProof/>
            <w:webHidden/>
          </w:rPr>
          <w:tab/>
        </w:r>
        <w:r>
          <w:rPr>
            <w:noProof/>
            <w:webHidden/>
          </w:rPr>
          <w:fldChar w:fldCharType="begin"/>
        </w:r>
        <w:r>
          <w:rPr>
            <w:noProof/>
            <w:webHidden/>
          </w:rPr>
          <w:instrText xml:space="preserve"> PAGEREF _Toc205149305 \h </w:instrText>
        </w:r>
        <w:r>
          <w:rPr>
            <w:noProof/>
            <w:webHidden/>
          </w:rPr>
        </w:r>
        <w:r>
          <w:rPr>
            <w:noProof/>
            <w:webHidden/>
          </w:rPr>
          <w:fldChar w:fldCharType="separate"/>
        </w:r>
        <w:r>
          <w:rPr>
            <w:noProof/>
            <w:webHidden/>
          </w:rPr>
          <w:t>14</w:t>
        </w:r>
        <w:r>
          <w:rPr>
            <w:noProof/>
            <w:webHidden/>
          </w:rPr>
          <w:fldChar w:fldCharType="end"/>
        </w:r>
      </w:hyperlink>
    </w:p>
    <w:p w14:paraId="59B1CB47" w14:textId="258FF9E1"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06" w:history="1">
        <w:r w:rsidRPr="00942500">
          <w:rPr>
            <w:rStyle w:val="Hyperlink"/>
            <w:noProof/>
          </w:rPr>
          <w:t>1.5</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Opbevaringsperiode for personoplysninger i AI-løsningen</w:t>
        </w:r>
        <w:r>
          <w:rPr>
            <w:noProof/>
            <w:webHidden/>
          </w:rPr>
          <w:tab/>
        </w:r>
        <w:r>
          <w:rPr>
            <w:noProof/>
            <w:webHidden/>
          </w:rPr>
          <w:fldChar w:fldCharType="begin"/>
        </w:r>
        <w:r>
          <w:rPr>
            <w:noProof/>
            <w:webHidden/>
          </w:rPr>
          <w:instrText xml:space="preserve"> PAGEREF _Toc205149306 \h </w:instrText>
        </w:r>
        <w:r>
          <w:rPr>
            <w:noProof/>
            <w:webHidden/>
          </w:rPr>
        </w:r>
        <w:r>
          <w:rPr>
            <w:noProof/>
            <w:webHidden/>
          </w:rPr>
          <w:fldChar w:fldCharType="separate"/>
        </w:r>
        <w:r>
          <w:rPr>
            <w:noProof/>
            <w:webHidden/>
          </w:rPr>
          <w:t>14</w:t>
        </w:r>
        <w:r>
          <w:rPr>
            <w:noProof/>
            <w:webHidden/>
          </w:rPr>
          <w:fldChar w:fldCharType="end"/>
        </w:r>
      </w:hyperlink>
    </w:p>
    <w:p w14:paraId="14D05968" w14:textId="2DE8DA9F" w:rsidR="00AB20FC" w:rsidRDefault="00AB20FC">
      <w:pPr>
        <w:pStyle w:val="TOC1"/>
        <w:rPr>
          <w:rFonts w:asciiTheme="minorHAnsi" w:eastAsiaTheme="minorEastAsia" w:hAnsiTheme="minorHAnsi" w:cstheme="minorBidi"/>
          <w:bCs w:val="0"/>
          <w:caps w:val="0"/>
          <w:kern w:val="2"/>
          <w:sz w:val="24"/>
          <w:szCs w:val="24"/>
          <w:lang w:eastAsia="da-DK"/>
          <w14:ligatures w14:val="standardContextual"/>
        </w:rPr>
      </w:pPr>
      <w:hyperlink w:anchor="_Toc205149307" w:history="1">
        <w:r w:rsidRPr="00942500">
          <w:rPr>
            <w:rStyle w:val="Hyperlink"/>
          </w:rPr>
          <w:t>2.</w:t>
        </w:r>
        <w:r>
          <w:rPr>
            <w:rFonts w:asciiTheme="minorHAnsi" w:eastAsiaTheme="minorEastAsia" w:hAnsiTheme="minorHAnsi" w:cstheme="minorBidi"/>
            <w:bCs w:val="0"/>
            <w:caps w:val="0"/>
            <w:kern w:val="2"/>
            <w:sz w:val="24"/>
            <w:szCs w:val="24"/>
            <w:lang w:eastAsia="da-DK"/>
            <w14:ligatures w14:val="standardContextual"/>
          </w:rPr>
          <w:tab/>
        </w:r>
        <w:r w:rsidRPr="00942500">
          <w:rPr>
            <w:rStyle w:val="Hyperlink"/>
          </w:rPr>
          <w:t>TRIN 2: INDDRAGELSE AF RELEVANTE INTERESSENTER</w:t>
        </w:r>
        <w:r>
          <w:rPr>
            <w:webHidden/>
          </w:rPr>
          <w:tab/>
        </w:r>
        <w:r>
          <w:rPr>
            <w:webHidden/>
          </w:rPr>
          <w:fldChar w:fldCharType="begin"/>
        </w:r>
        <w:r>
          <w:rPr>
            <w:webHidden/>
          </w:rPr>
          <w:instrText xml:space="preserve"> PAGEREF _Toc205149307 \h </w:instrText>
        </w:r>
        <w:r>
          <w:rPr>
            <w:webHidden/>
          </w:rPr>
        </w:r>
        <w:r>
          <w:rPr>
            <w:webHidden/>
          </w:rPr>
          <w:fldChar w:fldCharType="separate"/>
        </w:r>
        <w:r>
          <w:rPr>
            <w:webHidden/>
          </w:rPr>
          <w:t>15</w:t>
        </w:r>
        <w:r>
          <w:rPr>
            <w:webHidden/>
          </w:rPr>
          <w:fldChar w:fldCharType="end"/>
        </w:r>
      </w:hyperlink>
    </w:p>
    <w:p w14:paraId="1802B2DD" w14:textId="06B26171"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08" w:history="1">
        <w:r w:rsidRPr="00942500">
          <w:rPr>
            <w:rStyle w:val="Hyperlink"/>
            <w:noProof/>
          </w:rPr>
          <w:t>2.1</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Inddragelse af databeskyttelsesrådgiver (DPO)</w:t>
        </w:r>
        <w:r>
          <w:rPr>
            <w:noProof/>
            <w:webHidden/>
          </w:rPr>
          <w:tab/>
        </w:r>
        <w:r>
          <w:rPr>
            <w:noProof/>
            <w:webHidden/>
          </w:rPr>
          <w:fldChar w:fldCharType="begin"/>
        </w:r>
        <w:r>
          <w:rPr>
            <w:noProof/>
            <w:webHidden/>
          </w:rPr>
          <w:instrText xml:space="preserve"> PAGEREF _Toc205149308 \h </w:instrText>
        </w:r>
        <w:r>
          <w:rPr>
            <w:noProof/>
            <w:webHidden/>
          </w:rPr>
        </w:r>
        <w:r>
          <w:rPr>
            <w:noProof/>
            <w:webHidden/>
          </w:rPr>
          <w:fldChar w:fldCharType="separate"/>
        </w:r>
        <w:r>
          <w:rPr>
            <w:noProof/>
            <w:webHidden/>
          </w:rPr>
          <w:t>15</w:t>
        </w:r>
        <w:r>
          <w:rPr>
            <w:noProof/>
            <w:webHidden/>
          </w:rPr>
          <w:fldChar w:fldCharType="end"/>
        </w:r>
      </w:hyperlink>
    </w:p>
    <w:p w14:paraId="3A949816" w14:textId="1342256E"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09" w:history="1">
        <w:r w:rsidRPr="00942500">
          <w:rPr>
            <w:rStyle w:val="Hyperlink"/>
            <w:noProof/>
          </w:rPr>
          <w:t>2.2</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Indhentning af de registreredes eller deres repræsentanters synspunkter</w:t>
        </w:r>
        <w:r>
          <w:rPr>
            <w:noProof/>
            <w:webHidden/>
          </w:rPr>
          <w:tab/>
        </w:r>
        <w:r>
          <w:rPr>
            <w:noProof/>
            <w:webHidden/>
          </w:rPr>
          <w:fldChar w:fldCharType="begin"/>
        </w:r>
        <w:r>
          <w:rPr>
            <w:noProof/>
            <w:webHidden/>
          </w:rPr>
          <w:instrText xml:space="preserve"> PAGEREF _Toc205149309 \h </w:instrText>
        </w:r>
        <w:r>
          <w:rPr>
            <w:noProof/>
            <w:webHidden/>
          </w:rPr>
        </w:r>
        <w:r>
          <w:rPr>
            <w:noProof/>
            <w:webHidden/>
          </w:rPr>
          <w:fldChar w:fldCharType="separate"/>
        </w:r>
        <w:r>
          <w:rPr>
            <w:noProof/>
            <w:webHidden/>
          </w:rPr>
          <w:t>15</w:t>
        </w:r>
        <w:r>
          <w:rPr>
            <w:noProof/>
            <w:webHidden/>
          </w:rPr>
          <w:fldChar w:fldCharType="end"/>
        </w:r>
      </w:hyperlink>
    </w:p>
    <w:p w14:paraId="719B48A0" w14:textId="5C7903F6" w:rsidR="00AB20FC" w:rsidRDefault="00AB20FC">
      <w:pPr>
        <w:pStyle w:val="TOC1"/>
        <w:rPr>
          <w:rFonts w:asciiTheme="minorHAnsi" w:eastAsiaTheme="minorEastAsia" w:hAnsiTheme="minorHAnsi" w:cstheme="minorBidi"/>
          <w:bCs w:val="0"/>
          <w:caps w:val="0"/>
          <w:kern w:val="2"/>
          <w:sz w:val="24"/>
          <w:szCs w:val="24"/>
          <w:lang w:eastAsia="da-DK"/>
          <w14:ligatures w14:val="standardContextual"/>
        </w:rPr>
      </w:pPr>
      <w:hyperlink w:anchor="_Toc205149310" w:history="1">
        <w:r w:rsidRPr="00942500">
          <w:rPr>
            <w:rStyle w:val="Hyperlink"/>
          </w:rPr>
          <w:t>3.</w:t>
        </w:r>
        <w:r>
          <w:rPr>
            <w:rFonts w:asciiTheme="minorHAnsi" w:eastAsiaTheme="minorEastAsia" w:hAnsiTheme="minorHAnsi" w:cstheme="minorBidi"/>
            <w:bCs w:val="0"/>
            <w:caps w:val="0"/>
            <w:kern w:val="2"/>
            <w:sz w:val="24"/>
            <w:szCs w:val="24"/>
            <w:lang w:eastAsia="da-DK"/>
            <w14:ligatures w14:val="standardContextual"/>
          </w:rPr>
          <w:tab/>
        </w:r>
        <w:r w:rsidRPr="00942500">
          <w:rPr>
            <w:rStyle w:val="Hyperlink"/>
          </w:rPr>
          <w:t>TRIN 3: PROJEKTETS LOVLIGHED, NØDVENDIGHED OG PROPORTIONALITET</w:t>
        </w:r>
        <w:r>
          <w:rPr>
            <w:webHidden/>
          </w:rPr>
          <w:tab/>
        </w:r>
        <w:r>
          <w:rPr>
            <w:webHidden/>
          </w:rPr>
          <w:fldChar w:fldCharType="begin"/>
        </w:r>
        <w:r>
          <w:rPr>
            <w:webHidden/>
          </w:rPr>
          <w:instrText xml:space="preserve"> PAGEREF _Toc205149310 \h </w:instrText>
        </w:r>
        <w:r>
          <w:rPr>
            <w:webHidden/>
          </w:rPr>
        </w:r>
        <w:r>
          <w:rPr>
            <w:webHidden/>
          </w:rPr>
          <w:fldChar w:fldCharType="separate"/>
        </w:r>
        <w:r>
          <w:rPr>
            <w:webHidden/>
          </w:rPr>
          <w:t>16</w:t>
        </w:r>
        <w:r>
          <w:rPr>
            <w:webHidden/>
          </w:rPr>
          <w:fldChar w:fldCharType="end"/>
        </w:r>
      </w:hyperlink>
    </w:p>
    <w:p w14:paraId="6D3E0AA6" w14:textId="141E143D"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11" w:history="1">
        <w:r w:rsidRPr="00942500">
          <w:rPr>
            <w:rStyle w:val="Hyperlink"/>
            <w:noProof/>
          </w:rPr>
          <w:t>3.1</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Princippet om lovlighed, rimelighed og gennemsigtighed</w:t>
        </w:r>
        <w:r>
          <w:rPr>
            <w:noProof/>
            <w:webHidden/>
          </w:rPr>
          <w:tab/>
        </w:r>
        <w:r>
          <w:rPr>
            <w:noProof/>
            <w:webHidden/>
          </w:rPr>
          <w:fldChar w:fldCharType="begin"/>
        </w:r>
        <w:r>
          <w:rPr>
            <w:noProof/>
            <w:webHidden/>
          </w:rPr>
          <w:instrText xml:space="preserve"> PAGEREF _Toc205149311 \h </w:instrText>
        </w:r>
        <w:r>
          <w:rPr>
            <w:noProof/>
            <w:webHidden/>
          </w:rPr>
        </w:r>
        <w:r>
          <w:rPr>
            <w:noProof/>
            <w:webHidden/>
          </w:rPr>
          <w:fldChar w:fldCharType="separate"/>
        </w:r>
        <w:r>
          <w:rPr>
            <w:noProof/>
            <w:webHidden/>
          </w:rPr>
          <w:t>16</w:t>
        </w:r>
        <w:r>
          <w:rPr>
            <w:noProof/>
            <w:webHidden/>
          </w:rPr>
          <w:fldChar w:fldCharType="end"/>
        </w:r>
      </w:hyperlink>
    </w:p>
    <w:p w14:paraId="002B6B22" w14:textId="789C9B7B"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12" w:history="1">
        <w:r w:rsidRPr="00942500">
          <w:rPr>
            <w:rStyle w:val="Hyperlink"/>
            <w:noProof/>
          </w:rPr>
          <w:t>3.2</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Princippet om formålsbegrænsning</w:t>
        </w:r>
        <w:r>
          <w:rPr>
            <w:noProof/>
            <w:webHidden/>
          </w:rPr>
          <w:tab/>
        </w:r>
        <w:r>
          <w:rPr>
            <w:noProof/>
            <w:webHidden/>
          </w:rPr>
          <w:fldChar w:fldCharType="begin"/>
        </w:r>
        <w:r>
          <w:rPr>
            <w:noProof/>
            <w:webHidden/>
          </w:rPr>
          <w:instrText xml:space="preserve"> PAGEREF _Toc205149312 \h </w:instrText>
        </w:r>
        <w:r>
          <w:rPr>
            <w:noProof/>
            <w:webHidden/>
          </w:rPr>
        </w:r>
        <w:r>
          <w:rPr>
            <w:noProof/>
            <w:webHidden/>
          </w:rPr>
          <w:fldChar w:fldCharType="separate"/>
        </w:r>
        <w:r>
          <w:rPr>
            <w:noProof/>
            <w:webHidden/>
          </w:rPr>
          <w:t>18</w:t>
        </w:r>
        <w:r>
          <w:rPr>
            <w:noProof/>
            <w:webHidden/>
          </w:rPr>
          <w:fldChar w:fldCharType="end"/>
        </w:r>
      </w:hyperlink>
    </w:p>
    <w:p w14:paraId="1CB9AF53" w14:textId="23756D2E"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13" w:history="1">
        <w:r w:rsidRPr="00942500">
          <w:rPr>
            <w:rStyle w:val="Hyperlink"/>
            <w:noProof/>
          </w:rPr>
          <w:t>3.3</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Princippet om dataminimering</w:t>
        </w:r>
        <w:r>
          <w:rPr>
            <w:noProof/>
            <w:webHidden/>
          </w:rPr>
          <w:tab/>
        </w:r>
        <w:r>
          <w:rPr>
            <w:noProof/>
            <w:webHidden/>
          </w:rPr>
          <w:fldChar w:fldCharType="begin"/>
        </w:r>
        <w:r>
          <w:rPr>
            <w:noProof/>
            <w:webHidden/>
          </w:rPr>
          <w:instrText xml:space="preserve"> PAGEREF _Toc205149313 \h </w:instrText>
        </w:r>
        <w:r>
          <w:rPr>
            <w:noProof/>
            <w:webHidden/>
          </w:rPr>
        </w:r>
        <w:r>
          <w:rPr>
            <w:noProof/>
            <w:webHidden/>
          </w:rPr>
          <w:fldChar w:fldCharType="separate"/>
        </w:r>
        <w:r>
          <w:rPr>
            <w:noProof/>
            <w:webHidden/>
          </w:rPr>
          <w:t>18</w:t>
        </w:r>
        <w:r>
          <w:rPr>
            <w:noProof/>
            <w:webHidden/>
          </w:rPr>
          <w:fldChar w:fldCharType="end"/>
        </w:r>
      </w:hyperlink>
    </w:p>
    <w:p w14:paraId="1A87D0EF" w14:textId="09B108EA"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14" w:history="1">
        <w:r w:rsidRPr="00942500">
          <w:rPr>
            <w:rStyle w:val="Hyperlink"/>
            <w:noProof/>
          </w:rPr>
          <w:t>3.4</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Princippet om rigtighed</w:t>
        </w:r>
        <w:r>
          <w:rPr>
            <w:noProof/>
            <w:webHidden/>
          </w:rPr>
          <w:tab/>
        </w:r>
        <w:r>
          <w:rPr>
            <w:noProof/>
            <w:webHidden/>
          </w:rPr>
          <w:fldChar w:fldCharType="begin"/>
        </w:r>
        <w:r>
          <w:rPr>
            <w:noProof/>
            <w:webHidden/>
          </w:rPr>
          <w:instrText xml:space="preserve"> PAGEREF _Toc205149314 \h </w:instrText>
        </w:r>
        <w:r>
          <w:rPr>
            <w:noProof/>
            <w:webHidden/>
          </w:rPr>
        </w:r>
        <w:r>
          <w:rPr>
            <w:noProof/>
            <w:webHidden/>
          </w:rPr>
          <w:fldChar w:fldCharType="separate"/>
        </w:r>
        <w:r>
          <w:rPr>
            <w:noProof/>
            <w:webHidden/>
          </w:rPr>
          <w:t>19</w:t>
        </w:r>
        <w:r>
          <w:rPr>
            <w:noProof/>
            <w:webHidden/>
          </w:rPr>
          <w:fldChar w:fldCharType="end"/>
        </w:r>
      </w:hyperlink>
    </w:p>
    <w:p w14:paraId="67671127" w14:textId="5871C3E7"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15" w:history="1">
        <w:r w:rsidRPr="00942500">
          <w:rPr>
            <w:rStyle w:val="Hyperlink"/>
            <w:noProof/>
          </w:rPr>
          <w:t>3.5</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Princippet om opbevaringsbegrænsning</w:t>
        </w:r>
        <w:r>
          <w:rPr>
            <w:noProof/>
            <w:webHidden/>
          </w:rPr>
          <w:tab/>
        </w:r>
        <w:r>
          <w:rPr>
            <w:noProof/>
            <w:webHidden/>
          </w:rPr>
          <w:fldChar w:fldCharType="begin"/>
        </w:r>
        <w:r>
          <w:rPr>
            <w:noProof/>
            <w:webHidden/>
          </w:rPr>
          <w:instrText xml:space="preserve"> PAGEREF _Toc205149315 \h </w:instrText>
        </w:r>
        <w:r>
          <w:rPr>
            <w:noProof/>
            <w:webHidden/>
          </w:rPr>
        </w:r>
        <w:r>
          <w:rPr>
            <w:noProof/>
            <w:webHidden/>
          </w:rPr>
          <w:fldChar w:fldCharType="separate"/>
        </w:r>
        <w:r>
          <w:rPr>
            <w:noProof/>
            <w:webHidden/>
          </w:rPr>
          <w:t>20</w:t>
        </w:r>
        <w:r>
          <w:rPr>
            <w:noProof/>
            <w:webHidden/>
          </w:rPr>
          <w:fldChar w:fldCharType="end"/>
        </w:r>
      </w:hyperlink>
    </w:p>
    <w:p w14:paraId="7809E513" w14:textId="6F247C85"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16" w:history="1">
        <w:r w:rsidRPr="00942500">
          <w:rPr>
            <w:rStyle w:val="Hyperlink"/>
            <w:noProof/>
          </w:rPr>
          <w:t>3.6</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Princippet om integritet og fortrolighed (sikkerhed og robusthed)</w:t>
        </w:r>
        <w:r>
          <w:rPr>
            <w:noProof/>
            <w:webHidden/>
          </w:rPr>
          <w:tab/>
        </w:r>
        <w:r>
          <w:rPr>
            <w:noProof/>
            <w:webHidden/>
          </w:rPr>
          <w:fldChar w:fldCharType="begin"/>
        </w:r>
        <w:r>
          <w:rPr>
            <w:noProof/>
            <w:webHidden/>
          </w:rPr>
          <w:instrText xml:space="preserve"> PAGEREF _Toc205149316 \h </w:instrText>
        </w:r>
        <w:r>
          <w:rPr>
            <w:noProof/>
            <w:webHidden/>
          </w:rPr>
        </w:r>
        <w:r>
          <w:rPr>
            <w:noProof/>
            <w:webHidden/>
          </w:rPr>
          <w:fldChar w:fldCharType="separate"/>
        </w:r>
        <w:r>
          <w:rPr>
            <w:noProof/>
            <w:webHidden/>
          </w:rPr>
          <w:t>20</w:t>
        </w:r>
        <w:r>
          <w:rPr>
            <w:noProof/>
            <w:webHidden/>
          </w:rPr>
          <w:fldChar w:fldCharType="end"/>
        </w:r>
      </w:hyperlink>
    </w:p>
    <w:p w14:paraId="2EA5F6ED" w14:textId="0F8AD991"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17" w:history="1">
        <w:r w:rsidRPr="00942500">
          <w:rPr>
            <w:rStyle w:val="Hyperlink"/>
            <w:noProof/>
          </w:rPr>
          <w:t>3.7</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Behandlingsgrundlag (hjemmel)</w:t>
        </w:r>
        <w:r>
          <w:rPr>
            <w:noProof/>
            <w:webHidden/>
          </w:rPr>
          <w:tab/>
        </w:r>
        <w:r>
          <w:rPr>
            <w:noProof/>
            <w:webHidden/>
          </w:rPr>
          <w:fldChar w:fldCharType="begin"/>
        </w:r>
        <w:r>
          <w:rPr>
            <w:noProof/>
            <w:webHidden/>
          </w:rPr>
          <w:instrText xml:space="preserve"> PAGEREF _Toc205149317 \h </w:instrText>
        </w:r>
        <w:r>
          <w:rPr>
            <w:noProof/>
            <w:webHidden/>
          </w:rPr>
        </w:r>
        <w:r>
          <w:rPr>
            <w:noProof/>
            <w:webHidden/>
          </w:rPr>
          <w:fldChar w:fldCharType="separate"/>
        </w:r>
        <w:r>
          <w:rPr>
            <w:noProof/>
            <w:webHidden/>
          </w:rPr>
          <w:t>21</w:t>
        </w:r>
        <w:r>
          <w:rPr>
            <w:noProof/>
            <w:webHidden/>
          </w:rPr>
          <w:fldChar w:fldCharType="end"/>
        </w:r>
      </w:hyperlink>
    </w:p>
    <w:p w14:paraId="2FFEA0AA" w14:textId="46BC0380"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18" w:history="1">
        <w:r w:rsidRPr="00942500">
          <w:rPr>
            <w:rStyle w:val="Hyperlink"/>
            <w:noProof/>
          </w:rPr>
          <w:t>3.8</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De registreredes rettigheder</w:t>
        </w:r>
        <w:r>
          <w:rPr>
            <w:noProof/>
            <w:webHidden/>
          </w:rPr>
          <w:tab/>
        </w:r>
        <w:r>
          <w:rPr>
            <w:noProof/>
            <w:webHidden/>
          </w:rPr>
          <w:fldChar w:fldCharType="begin"/>
        </w:r>
        <w:r>
          <w:rPr>
            <w:noProof/>
            <w:webHidden/>
          </w:rPr>
          <w:instrText xml:space="preserve"> PAGEREF _Toc205149318 \h </w:instrText>
        </w:r>
        <w:r>
          <w:rPr>
            <w:noProof/>
            <w:webHidden/>
          </w:rPr>
        </w:r>
        <w:r>
          <w:rPr>
            <w:noProof/>
            <w:webHidden/>
          </w:rPr>
          <w:fldChar w:fldCharType="separate"/>
        </w:r>
        <w:r>
          <w:rPr>
            <w:noProof/>
            <w:webHidden/>
          </w:rPr>
          <w:t>22</w:t>
        </w:r>
        <w:r>
          <w:rPr>
            <w:noProof/>
            <w:webHidden/>
          </w:rPr>
          <w:fldChar w:fldCharType="end"/>
        </w:r>
      </w:hyperlink>
    </w:p>
    <w:p w14:paraId="566666EF" w14:textId="4FA33822" w:rsidR="00AB20FC" w:rsidRDefault="00AB20FC">
      <w:pPr>
        <w:pStyle w:val="TOC3"/>
        <w:rPr>
          <w:rFonts w:asciiTheme="minorHAnsi" w:eastAsiaTheme="minorEastAsia" w:hAnsiTheme="minorHAnsi" w:cstheme="minorBidi"/>
          <w:bCs w:val="0"/>
          <w:kern w:val="2"/>
          <w:sz w:val="24"/>
          <w:szCs w:val="24"/>
          <w:lang w:eastAsia="da-DK"/>
          <w14:ligatures w14:val="standardContextual"/>
        </w:rPr>
      </w:pPr>
      <w:hyperlink w:anchor="_Toc205149319" w:history="1">
        <w:r w:rsidRPr="00942500">
          <w:rPr>
            <w:rStyle w:val="Hyperlink"/>
          </w:rPr>
          <w:t>3.8.1</w:t>
        </w:r>
        <w:r>
          <w:rPr>
            <w:rFonts w:asciiTheme="minorHAnsi" w:eastAsiaTheme="minorEastAsia" w:hAnsiTheme="minorHAnsi" w:cstheme="minorBidi"/>
            <w:bCs w:val="0"/>
            <w:kern w:val="2"/>
            <w:sz w:val="24"/>
            <w:szCs w:val="24"/>
            <w:lang w:eastAsia="da-DK"/>
            <w14:ligatures w14:val="standardContextual"/>
          </w:rPr>
          <w:tab/>
        </w:r>
        <w:r w:rsidRPr="00942500">
          <w:rPr>
            <w:rStyle w:val="Hyperlink"/>
          </w:rPr>
          <w:t>Registreredes ret til underretning (oplysningspligten)</w:t>
        </w:r>
        <w:r>
          <w:rPr>
            <w:webHidden/>
          </w:rPr>
          <w:tab/>
        </w:r>
        <w:r>
          <w:rPr>
            <w:webHidden/>
          </w:rPr>
          <w:fldChar w:fldCharType="begin"/>
        </w:r>
        <w:r>
          <w:rPr>
            <w:webHidden/>
          </w:rPr>
          <w:instrText xml:space="preserve"> PAGEREF _Toc205149319 \h </w:instrText>
        </w:r>
        <w:r>
          <w:rPr>
            <w:webHidden/>
          </w:rPr>
        </w:r>
        <w:r>
          <w:rPr>
            <w:webHidden/>
          </w:rPr>
          <w:fldChar w:fldCharType="separate"/>
        </w:r>
        <w:r>
          <w:rPr>
            <w:webHidden/>
          </w:rPr>
          <w:t>22</w:t>
        </w:r>
        <w:r>
          <w:rPr>
            <w:webHidden/>
          </w:rPr>
          <w:fldChar w:fldCharType="end"/>
        </w:r>
      </w:hyperlink>
    </w:p>
    <w:p w14:paraId="3187BC1C" w14:textId="5948CE13" w:rsidR="00AB20FC" w:rsidRDefault="00AB20FC">
      <w:pPr>
        <w:pStyle w:val="TOC3"/>
        <w:rPr>
          <w:rFonts w:asciiTheme="minorHAnsi" w:eastAsiaTheme="minorEastAsia" w:hAnsiTheme="minorHAnsi" w:cstheme="minorBidi"/>
          <w:bCs w:val="0"/>
          <w:kern w:val="2"/>
          <w:sz w:val="24"/>
          <w:szCs w:val="24"/>
          <w:lang w:eastAsia="da-DK"/>
          <w14:ligatures w14:val="standardContextual"/>
        </w:rPr>
      </w:pPr>
      <w:hyperlink w:anchor="_Toc205149320" w:history="1">
        <w:r w:rsidRPr="00942500">
          <w:rPr>
            <w:rStyle w:val="Hyperlink"/>
          </w:rPr>
          <w:t>3.8.2</w:t>
        </w:r>
        <w:r>
          <w:rPr>
            <w:rFonts w:asciiTheme="minorHAnsi" w:eastAsiaTheme="minorEastAsia" w:hAnsiTheme="minorHAnsi" w:cstheme="minorBidi"/>
            <w:bCs w:val="0"/>
            <w:kern w:val="2"/>
            <w:sz w:val="24"/>
            <w:szCs w:val="24"/>
            <w:lang w:eastAsia="da-DK"/>
            <w14:ligatures w14:val="standardContextual"/>
          </w:rPr>
          <w:tab/>
        </w:r>
        <w:r w:rsidRPr="00942500">
          <w:rPr>
            <w:rStyle w:val="Hyperlink"/>
          </w:rPr>
          <w:t>Indsigtsretten</w:t>
        </w:r>
        <w:r>
          <w:rPr>
            <w:webHidden/>
          </w:rPr>
          <w:tab/>
        </w:r>
        <w:r>
          <w:rPr>
            <w:webHidden/>
          </w:rPr>
          <w:fldChar w:fldCharType="begin"/>
        </w:r>
        <w:r>
          <w:rPr>
            <w:webHidden/>
          </w:rPr>
          <w:instrText xml:space="preserve"> PAGEREF _Toc205149320 \h </w:instrText>
        </w:r>
        <w:r>
          <w:rPr>
            <w:webHidden/>
          </w:rPr>
        </w:r>
        <w:r>
          <w:rPr>
            <w:webHidden/>
          </w:rPr>
          <w:fldChar w:fldCharType="separate"/>
        </w:r>
        <w:r>
          <w:rPr>
            <w:webHidden/>
          </w:rPr>
          <w:t>22</w:t>
        </w:r>
        <w:r>
          <w:rPr>
            <w:webHidden/>
          </w:rPr>
          <w:fldChar w:fldCharType="end"/>
        </w:r>
      </w:hyperlink>
    </w:p>
    <w:p w14:paraId="3F485D7B" w14:textId="5C880F7D" w:rsidR="00AB20FC" w:rsidRDefault="00AB20FC">
      <w:pPr>
        <w:pStyle w:val="TOC3"/>
        <w:rPr>
          <w:rFonts w:asciiTheme="minorHAnsi" w:eastAsiaTheme="minorEastAsia" w:hAnsiTheme="minorHAnsi" w:cstheme="minorBidi"/>
          <w:bCs w:val="0"/>
          <w:kern w:val="2"/>
          <w:sz w:val="24"/>
          <w:szCs w:val="24"/>
          <w:lang w:eastAsia="da-DK"/>
          <w14:ligatures w14:val="standardContextual"/>
        </w:rPr>
      </w:pPr>
      <w:hyperlink w:anchor="_Toc205149321" w:history="1">
        <w:r w:rsidRPr="00942500">
          <w:rPr>
            <w:rStyle w:val="Hyperlink"/>
          </w:rPr>
          <w:t>3.8.3</w:t>
        </w:r>
        <w:r>
          <w:rPr>
            <w:rFonts w:asciiTheme="minorHAnsi" w:eastAsiaTheme="minorEastAsia" w:hAnsiTheme="minorHAnsi" w:cstheme="minorBidi"/>
            <w:bCs w:val="0"/>
            <w:kern w:val="2"/>
            <w:sz w:val="24"/>
            <w:szCs w:val="24"/>
            <w:lang w:eastAsia="da-DK"/>
            <w14:ligatures w14:val="standardContextual"/>
          </w:rPr>
          <w:tab/>
        </w:r>
        <w:r w:rsidRPr="00942500">
          <w:rPr>
            <w:rStyle w:val="Hyperlink"/>
          </w:rPr>
          <w:t>Berigtigelsesretten</w:t>
        </w:r>
        <w:r>
          <w:rPr>
            <w:webHidden/>
          </w:rPr>
          <w:tab/>
        </w:r>
        <w:r>
          <w:rPr>
            <w:webHidden/>
          </w:rPr>
          <w:fldChar w:fldCharType="begin"/>
        </w:r>
        <w:r>
          <w:rPr>
            <w:webHidden/>
          </w:rPr>
          <w:instrText xml:space="preserve"> PAGEREF _Toc205149321 \h </w:instrText>
        </w:r>
        <w:r>
          <w:rPr>
            <w:webHidden/>
          </w:rPr>
        </w:r>
        <w:r>
          <w:rPr>
            <w:webHidden/>
          </w:rPr>
          <w:fldChar w:fldCharType="separate"/>
        </w:r>
        <w:r>
          <w:rPr>
            <w:webHidden/>
          </w:rPr>
          <w:t>23</w:t>
        </w:r>
        <w:r>
          <w:rPr>
            <w:webHidden/>
          </w:rPr>
          <w:fldChar w:fldCharType="end"/>
        </w:r>
      </w:hyperlink>
    </w:p>
    <w:p w14:paraId="56371352" w14:textId="579E4F57" w:rsidR="00AB20FC" w:rsidRDefault="00AB20FC">
      <w:pPr>
        <w:pStyle w:val="TOC3"/>
        <w:rPr>
          <w:rFonts w:asciiTheme="minorHAnsi" w:eastAsiaTheme="minorEastAsia" w:hAnsiTheme="minorHAnsi" w:cstheme="minorBidi"/>
          <w:bCs w:val="0"/>
          <w:kern w:val="2"/>
          <w:sz w:val="24"/>
          <w:szCs w:val="24"/>
          <w:lang w:eastAsia="da-DK"/>
          <w14:ligatures w14:val="standardContextual"/>
        </w:rPr>
      </w:pPr>
      <w:hyperlink w:anchor="_Toc205149322" w:history="1">
        <w:r w:rsidRPr="00942500">
          <w:rPr>
            <w:rStyle w:val="Hyperlink"/>
          </w:rPr>
          <w:t>3.8.4</w:t>
        </w:r>
        <w:r>
          <w:rPr>
            <w:rFonts w:asciiTheme="minorHAnsi" w:eastAsiaTheme="minorEastAsia" w:hAnsiTheme="minorHAnsi" w:cstheme="minorBidi"/>
            <w:bCs w:val="0"/>
            <w:kern w:val="2"/>
            <w:sz w:val="24"/>
            <w:szCs w:val="24"/>
            <w:lang w:eastAsia="da-DK"/>
            <w14:ligatures w14:val="standardContextual"/>
          </w:rPr>
          <w:tab/>
        </w:r>
        <w:r w:rsidRPr="00942500">
          <w:rPr>
            <w:rStyle w:val="Hyperlink"/>
          </w:rPr>
          <w:t>Registreredes ret til sletning (retten til at blive glemt), ret til begrænsning, ret til dataportabilitet og indsigelsesret</w:t>
        </w:r>
        <w:r>
          <w:rPr>
            <w:webHidden/>
          </w:rPr>
          <w:tab/>
        </w:r>
        <w:r>
          <w:rPr>
            <w:webHidden/>
          </w:rPr>
          <w:fldChar w:fldCharType="begin"/>
        </w:r>
        <w:r>
          <w:rPr>
            <w:webHidden/>
          </w:rPr>
          <w:instrText xml:space="preserve"> PAGEREF _Toc205149322 \h </w:instrText>
        </w:r>
        <w:r>
          <w:rPr>
            <w:webHidden/>
          </w:rPr>
        </w:r>
        <w:r>
          <w:rPr>
            <w:webHidden/>
          </w:rPr>
          <w:fldChar w:fldCharType="separate"/>
        </w:r>
        <w:r>
          <w:rPr>
            <w:webHidden/>
          </w:rPr>
          <w:t>24</w:t>
        </w:r>
        <w:r>
          <w:rPr>
            <w:webHidden/>
          </w:rPr>
          <w:fldChar w:fldCharType="end"/>
        </w:r>
      </w:hyperlink>
    </w:p>
    <w:p w14:paraId="19ED1040" w14:textId="7D8AC3E7" w:rsidR="00AB20FC" w:rsidRDefault="00AB20FC">
      <w:pPr>
        <w:pStyle w:val="TOC3"/>
        <w:rPr>
          <w:rFonts w:asciiTheme="minorHAnsi" w:eastAsiaTheme="minorEastAsia" w:hAnsiTheme="minorHAnsi" w:cstheme="minorBidi"/>
          <w:bCs w:val="0"/>
          <w:kern w:val="2"/>
          <w:sz w:val="24"/>
          <w:szCs w:val="24"/>
          <w:lang w:eastAsia="da-DK"/>
          <w14:ligatures w14:val="standardContextual"/>
        </w:rPr>
      </w:pPr>
      <w:hyperlink w:anchor="_Toc205149323" w:history="1">
        <w:r w:rsidRPr="00942500">
          <w:rPr>
            <w:rStyle w:val="Hyperlink"/>
          </w:rPr>
          <w:t>3.8.5</w:t>
        </w:r>
        <w:r>
          <w:rPr>
            <w:rFonts w:asciiTheme="minorHAnsi" w:eastAsiaTheme="minorEastAsia" w:hAnsiTheme="minorHAnsi" w:cstheme="minorBidi"/>
            <w:bCs w:val="0"/>
            <w:kern w:val="2"/>
            <w:sz w:val="24"/>
            <w:szCs w:val="24"/>
            <w:lang w:eastAsia="da-DK"/>
            <w14:ligatures w14:val="standardContextual"/>
          </w:rPr>
          <w:tab/>
        </w:r>
        <w:r w:rsidRPr="00942500">
          <w:rPr>
            <w:rStyle w:val="Hyperlink"/>
          </w:rPr>
          <w:t>Registreredes ret til ikke at være genstand for automatiske individuelle afgørelser</w:t>
        </w:r>
        <w:r>
          <w:rPr>
            <w:webHidden/>
          </w:rPr>
          <w:tab/>
        </w:r>
        <w:r>
          <w:rPr>
            <w:webHidden/>
          </w:rPr>
          <w:fldChar w:fldCharType="begin"/>
        </w:r>
        <w:r>
          <w:rPr>
            <w:webHidden/>
          </w:rPr>
          <w:instrText xml:space="preserve"> PAGEREF _Toc205149323 \h </w:instrText>
        </w:r>
        <w:r>
          <w:rPr>
            <w:webHidden/>
          </w:rPr>
        </w:r>
        <w:r>
          <w:rPr>
            <w:webHidden/>
          </w:rPr>
          <w:fldChar w:fldCharType="separate"/>
        </w:r>
        <w:r>
          <w:rPr>
            <w:webHidden/>
          </w:rPr>
          <w:t>24</w:t>
        </w:r>
        <w:r>
          <w:rPr>
            <w:webHidden/>
          </w:rPr>
          <w:fldChar w:fldCharType="end"/>
        </w:r>
      </w:hyperlink>
    </w:p>
    <w:p w14:paraId="36952A76" w14:textId="0AB19A73"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24" w:history="1">
        <w:r w:rsidRPr="00942500">
          <w:rPr>
            <w:rStyle w:val="Hyperlink"/>
            <w:noProof/>
          </w:rPr>
          <w:t>3.9</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Databeskyttelse gennem design og gennem standardindstillinger</w:t>
        </w:r>
        <w:r>
          <w:rPr>
            <w:noProof/>
            <w:webHidden/>
          </w:rPr>
          <w:tab/>
        </w:r>
        <w:r>
          <w:rPr>
            <w:noProof/>
            <w:webHidden/>
          </w:rPr>
          <w:fldChar w:fldCharType="begin"/>
        </w:r>
        <w:r>
          <w:rPr>
            <w:noProof/>
            <w:webHidden/>
          </w:rPr>
          <w:instrText xml:space="preserve"> PAGEREF _Toc205149324 \h </w:instrText>
        </w:r>
        <w:r>
          <w:rPr>
            <w:noProof/>
            <w:webHidden/>
          </w:rPr>
        </w:r>
        <w:r>
          <w:rPr>
            <w:noProof/>
            <w:webHidden/>
          </w:rPr>
          <w:fldChar w:fldCharType="separate"/>
        </w:r>
        <w:r>
          <w:rPr>
            <w:noProof/>
            <w:webHidden/>
          </w:rPr>
          <w:t>25</w:t>
        </w:r>
        <w:r>
          <w:rPr>
            <w:noProof/>
            <w:webHidden/>
          </w:rPr>
          <w:fldChar w:fldCharType="end"/>
        </w:r>
      </w:hyperlink>
    </w:p>
    <w:p w14:paraId="138AC816" w14:textId="6A324C50"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25" w:history="1">
        <w:r w:rsidRPr="00942500">
          <w:rPr>
            <w:rStyle w:val="Hyperlink"/>
            <w:noProof/>
          </w:rPr>
          <w:t>3.10</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Databehandlere</w:t>
        </w:r>
        <w:r>
          <w:rPr>
            <w:noProof/>
            <w:webHidden/>
          </w:rPr>
          <w:tab/>
        </w:r>
        <w:r>
          <w:rPr>
            <w:noProof/>
            <w:webHidden/>
          </w:rPr>
          <w:fldChar w:fldCharType="begin"/>
        </w:r>
        <w:r>
          <w:rPr>
            <w:noProof/>
            <w:webHidden/>
          </w:rPr>
          <w:instrText xml:space="preserve"> PAGEREF _Toc205149325 \h </w:instrText>
        </w:r>
        <w:r>
          <w:rPr>
            <w:noProof/>
            <w:webHidden/>
          </w:rPr>
        </w:r>
        <w:r>
          <w:rPr>
            <w:noProof/>
            <w:webHidden/>
          </w:rPr>
          <w:fldChar w:fldCharType="separate"/>
        </w:r>
        <w:r>
          <w:rPr>
            <w:noProof/>
            <w:webHidden/>
          </w:rPr>
          <w:t>25</w:t>
        </w:r>
        <w:r>
          <w:rPr>
            <w:noProof/>
            <w:webHidden/>
          </w:rPr>
          <w:fldChar w:fldCharType="end"/>
        </w:r>
      </w:hyperlink>
    </w:p>
    <w:p w14:paraId="4E2AB7F4" w14:textId="34A27A3D"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26" w:history="1">
        <w:r w:rsidRPr="00942500">
          <w:rPr>
            <w:rStyle w:val="Hyperlink"/>
            <w:noProof/>
          </w:rPr>
          <w:t>3.11</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Overførsel til tredjelande og/eller internationale organisationer</w:t>
        </w:r>
        <w:r>
          <w:rPr>
            <w:noProof/>
            <w:webHidden/>
          </w:rPr>
          <w:tab/>
        </w:r>
        <w:r>
          <w:rPr>
            <w:noProof/>
            <w:webHidden/>
          </w:rPr>
          <w:fldChar w:fldCharType="begin"/>
        </w:r>
        <w:r>
          <w:rPr>
            <w:noProof/>
            <w:webHidden/>
          </w:rPr>
          <w:instrText xml:space="preserve"> PAGEREF _Toc205149326 \h </w:instrText>
        </w:r>
        <w:r>
          <w:rPr>
            <w:noProof/>
            <w:webHidden/>
          </w:rPr>
        </w:r>
        <w:r>
          <w:rPr>
            <w:noProof/>
            <w:webHidden/>
          </w:rPr>
          <w:fldChar w:fldCharType="separate"/>
        </w:r>
        <w:r>
          <w:rPr>
            <w:noProof/>
            <w:webHidden/>
          </w:rPr>
          <w:t>26</w:t>
        </w:r>
        <w:r>
          <w:rPr>
            <w:noProof/>
            <w:webHidden/>
          </w:rPr>
          <w:fldChar w:fldCharType="end"/>
        </w:r>
      </w:hyperlink>
    </w:p>
    <w:p w14:paraId="57DFDBD0" w14:textId="7C8286BF" w:rsidR="00AB20FC" w:rsidRDefault="00AB20FC">
      <w:pPr>
        <w:pStyle w:val="TOC1"/>
        <w:rPr>
          <w:rFonts w:asciiTheme="minorHAnsi" w:eastAsiaTheme="minorEastAsia" w:hAnsiTheme="minorHAnsi" w:cstheme="minorBidi"/>
          <w:bCs w:val="0"/>
          <w:caps w:val="0"/>
          <w:kern w:val="2"/>
          <w:sz w:val="24"/>
          <w:szCs w:val="24"/>
          <w:lang w:eastAsia="da-DK"/>
          <w14:ligatures w14:val="standardContextual"/>
        </w:rPr>
      </w:pPr>
      <w:hyperlink w:anchor="_Toc205149327" w:history="1">
        <w:r w:rsidRPr="00942500">
          <w:rPr>
            <w:rStyle w:val="Hyperlink"/>
          </w:rPr>
          <w:t>4.</w:t>
        </w:r>
        <w:r>
          <w:rPr>
            <w:rFonts w:asciiTheme="minorHAnsi" w:eastAsiaTheme="minorEastAsia" w:hAnsiTheme="minorHAnsi" w:cstheme="minorBidi"/>
            <w:bCs w:val="0"/>
            <w:caps w:val="0"/>
            <w:kern w:val="2"/>
            <w:sz w:val="24"/>
            <w:szCs w:val="24"/>
            <w:lang w:eastAsia="da-DK"/>
            <w14:ligatures w14:val="standardContextual"/>
          </w:rPr>
          <w:tab/>
        </w:r>
        <w:r w:rsidRPr="00942500">
          <w:rPr>
            <w:rStyle w:val="Hyperlink"/>
          </w:rPr>
          <w:t>TRIN 4: IDENTIFIKATION, EVALUERING OG HÅNDTERING AF RISICI</w:t>
        </w:r>
        <w:r>
          <w:rPr>
            <w:webHidden/>
          </w:rPr>
          <w:tab/>
        </w:r>
        <w:r>
          <w:rPr>
            <w:webHidden/>
          </w:rPr>
          <w:fldChar w:fldCharType="begin"/>
        </w:r>
        <w:r>
          <w:rPr>
            <w:webHidden/>
          </w:rPr>
          <w:instrText xml:space="preserve"> PAGEREF _Toc205149327 \h </w:instrText>
        </w:r>
        <w:r>
          <w:rPr>
            <w:webHidden/>
          </w:rPr>
        </w:r>
        <w:r>
          <w:rPr>
            <w:webHidden/>
          </w:rPr>
          <w:fldChar w:fldCharType="separate"/>
        </w:r>
        <w:r>
          <w:rPr>
            <w:webHidden/>
          </w:rPr>
          <w:t>27</w:t>
        </w:r>
        <w:r>
          <w:rPr>
            <w:webHidden/>
          </w:rPr>
          <w:fldChar w:fldCharType="end"/>
        </w:r>
      </w:hyperlink>
    </w:p>
    <w:p w14:paraId="4200A20A" w14:textId="1A9CA7C5"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28" w:history="1">
        <w:r w:rsidRPr="00942500">
          <w:rPr>
            <w:rStyle w:val="Hyperlink"/>
            <w:noProof/>
          </w:rPr>
          <w:t>4.1</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Valg af evalueringskriterier for sandsynlighed og konsekvens</w:t>
        </w:r>
        <w:r>
          <w:rPr>
            <w:noProof/>
            <w:webHidden/>
          </w:rPr>
          <w:tab/>
        </w:r>
        <w:r>
          <w:rPr>
            <w:noProof/>
            <w:webHidden/>
          </w:rPr>
          <w:fldChar w:fldCharType="begin"/>
        </w:r>
        <w:r>
          <w:rPr>
            <w:noProof/>
            <w:webHidden/>
          </w:rPr>
          <w:instrText xml:space="preserve"> PAGEREF _Toc205149328 \h </w:instrText>
        </w:r>
        <w:r>
          <w:rPr>
            <w:noProof/>
            <w:webHidden/>
          </w:rPr>
        </w:r>
        <w:r>
          <w:rPr>
            <w:noProof/>
            <w:webHidden/>
          </w:rPr>
          <w:fldChar w:fldCharType="separate"/>
        </w:r>
        <w:r>
          <w:rPr>
            <w:noProof/>
            <w:webHidden/>
          </w:rPr>
          <w:t>28</w:t>
        </w:r>
        <w:r>
          <w:rPr>
            <w:noProof/>
            <w:webHidden/>
          </w:rPr>
          <w:fldChar w:fldCharType="end"/>
        </w:r>
      </w:hyperlink>
    </w:p>
    <w:p w14:paraId="2D552D8E" w14:textId="1147591B"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29" w:history="1">
        <w:r w:rsidRPr="00942500">
          <w:rPr>
            <w:rStyle w:val="Hyperlink"/>
            <w:noProof/>
          </w:rPr>
          <w:t>4.2</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Identifikation, evaluering og håndtering af behandlingsaktivitetens konkrete risici</w:t>
        </w:r>
        <w:r>
          <w:rPr>
            <w:noProof/>
            <w:webHidden/>
          </w:rPr>
          <w:tab/>
        </w:r>
        <w:r>
          <w:rPr>
            <w:noProof/>
            <w:webHidden/>
          </w:rPr>
          <w:fldChar w:fldCharType="begin"/>
        </w:r>
        <w:r>
          <w:rPr>
            <w:noProof/>
            <w:webHidden/>
          </w:rPr>
          <w:instrText xml:space="preserve"> PAGEREF _Toc205149329 \h </w:instrText>
        </w:r>
        <w:r>
          <w:rPr>
            <w:noProof/>
            <w:webHidden/>
          </w:rPr>
        </w:r>
        <w:r>
          <w:rPr>
            <w:noProof/>
            <w:webHidden/>
          </w:rPr>
          <w:fldChar w:fldCharType="separate"/>
        </w:r>
        <w:r>
          <w:rPr>
            <w:noProof/>
            <w:webHidden/>
          </w:rPr>
          <w:t>30</w:t>
        </w:r>
        <w:r>
          <w:rPr>
            <w:noProof/>
            <w:webHidden/>
          </w:rPr>
          <w:fldChar w:fldCharType="end"/>
        </w:r>
      </w:hyperlink>
    </w:p>
    <w:p w14:paraId="37C164D9" w14:textId="59062D31" w:rsidR="00AB20FC" w:rsidRDefault="00AB20FC">
      <w:pPr>
        <w:pStyle w:val="TOC1"/>
        <w:rPr>
          <w:rFonts w:asciiTheme="minorHAnsi" w:eastAsiaTheme="minorEastAsia" w:hAnsiTheme="minorHAnsi" w:cstheme="minorBidi"/>
          <w:bCs w:val="0"/>
          <w:caps w:val="0"/>
          <w:kern w:val="2"/>
          <w:sz w:val="24"/>
          <w:szCs w:val="24"/>
          <w:lang w:eastAsia="da-DK"/>
          <w14:ligatures w14:val="standardContextual"/>
        </w:rPr>
      </w:pPr>
      <w:hyperlink w:anchor="_Toc205149330" w:history="1">
        <w:r w:rsidRPr="00942500">
          <w:rPr>
            <w:rStyle w:val="Hyperlink"/>
          </w:rPr>
          <w:t>5.</w:t>
        </w:r>
        <w:r>
          <w:rPr>
            <w:rFonts w:asciiTheme="minorHAnsi" w:eastAsiaTheme="minorEastAsia" w:hAnsiTheme="minorHAnsi" w:cstheme="minorBidi"/>
            <w:bCs w:val="0"/>
            <w:caps w:val="0"/>
            <w:kern w:val="2"/>
            <w:sz w:val="24"/>
            <w:szCs w:val="24"/>
            <w:lang w:eastAsia="da-DK"/>
            <w14:ligatures w14:val="standardContextual"/>
          </w:rPr>
          <w:tab/>
        </w:r>
        <w:r w:rsidRPr="00942500">
          <w:rPr>
            <w:rStyle w:val="Hyperlink"/>
          </w:rPr>
          <w:t>TRIN 5: KONKLUSION, LEDELSESGODKENDELSE og offentliggørelse</w:t>
        </w:r>
        <w:r>
          <w:rPr>
            <w:webHidden/>
          </w:rPr>
          <w:tab/>
        </w:r>
        <w:r>
          <w:rPr>
            <w:webHidden/>
          </w:rPr>
          <w:fldChar w:fldCharType="begin"/>
        </w:r>
        <w:r>
          <w:rPr>
            <w:webHidden/>
          </w:rPr>
          <w:instrText xml:space="preserve"> PAGEREF _Toc205149330 \h </w:instrText>
        </w:r>
        <w:r>
          <w:rPr>
            <w:webHidden/>
          </w:rPr>
        </w:r>
        <w:r>
          <w:rPr>
            <w:webHidden/>
          </w:rPr>
          <w:fldChar w:fldCharType="separate"/>
        </w:r>
        <w:r>
          <w:rPr>
            <w:webHidden/>
          </w:rPr>
          <w:t>32</w:t>
        </w:r>
        <w:r>
          <w:rPr>
            <w:webHidden/>
          </w:rPr>
          <w:fldChar w:fldCharType="end"/>
        </w:r>
      </w:hyperlink>
    </w:p>
    <w:p w14:paraId="11469E85" w14:textId="40411409"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31" w:history="1">
        <w:r w:rsidRPr="00942500">
          <w:rPr>
            <w:rStyle w:val="Hyperlink"/>
            <w:noProof/>
          </w:rPr>
          <w:t>5.1</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Den samlede restrisiko ved behandlingen af personoplysninger i AI-løsningen og høring af Datatilsynet</w:t>
        </w:r>
        <w:r>
          <w:rPr>
            <w:noProof/>
            <w:webHidden/>
          </w:rPr>
          <w:tab/>
        </w:r>
        <w:r>
          <w:rPr>
            <w:noProof/>
            <w:webHidden/>
          </w:rPr>
          <w:fldChar w:fldCharType="begin"/>
        </w:r>
        <w:r>
          <w:rPr>
            <w:noProof/>
            <w:webHidden/>
          </w:rPr>
          <w:instrText xml:space="preserve"> PAGEREF _Toc205149331 \h </w:instrText>
        </w:r>
        <w:r>
          <w:rPr>
            <w:noProof/>
            <w:webHidden/>
          </w:rPr>
        </w:r>
        <w:r>
          <w:rPr>
            <w:noProof/>
            <w:webHidden/>
          </w:rPr>
          <w:fldChar w:fldCharType="separate"/>
        </w:r>
        <w:r>
          <w:rPr>
            <w:noProof/>
            <w:webHidden/>
          </w:rPr>
          <w:t>32</w:t>
        </w:r>
        <w:r>
          <w:rPr>
            <w:noProof/>
            <w:webHidden/>
          </w:rPr>
          <w:fldChar w:fldCharType="end"/>
        </w:r>
      </w:hyperlink>
    </w:p>
    <w:p w14:paraId="5D3C04F2" w14:textId="2101A68E"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32" w:history="1">
        <w:r w:rsidRPr="00942500">
          <w:rPr>
            <w:rStyle w:val="Hyperlink"/>
            <w:noProof/>
          </w:rPr>
          <w:t>5.2</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Ledelsens godkendelse af konsekvensanalysen</w:t>
        </w:r>
        <w:r>
          <w:rPr>
            <w:noProof/>
            <w:webHidden/>
          </w:rPr>
          <w:tab/>
        </w:r>
        <w:r>
          <w:rPr>
            <w:noProof/>
            <w:webHidden/>
          </w:rPr>
          <w:fldChar w:fldCharType="begin"/>
        </w:r>
        <w:r>
          <w:rPr>
            <w:noProof/>
            <w:webHidden/>
          </w:rPr>
          <w:instrText xml:space="preserve"> PAGEREF _Toc205149332 \h </w:instrText>
        </w:r>
        <w:r>
          <w:rPr>
            <w:noProof/>
            <w:webHidden/>
          </w:rPr>
        </w:r>
        <w:r>
          <w:rPr>
            <w:noProof/>
            <w:webHidden/>
          </w:rPr>
          <w:fldChar w:fldCharType="separate"/>
        </w:r>
        <w:r>
          <w:rPr>
            <w:noProof/>
            <w:webHidden/>
          </w:rPr>
          <w:t>32</w:t>
        </w:r>
        <w:r>
          <w:rPr>
            <w:noProof/>
            <w:webHidden/>
          </w:rPr>
          <w:fldChar w:fldCharType="end"/>
        </w:r>
      </w:hyperlink>
    </w:p>
    <w:p w14:paraId="62968D55" w14:textId="40DFCAB8"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33" w:history="1">
        <w:r w:rsidRPr="00942500">
          <w:rPr>
            <w:rStyle w:val="Hyperlink"/>
            <w:noProof/>
          </w:rPr>
          <w:t>5.3</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Offentliggørelse af konsekvensanalysen</w:t>
        </w:r>
        <w:r>
          <w:rPr>
            <w:noProof/>
            <w:webHidden/>
          </w:rPr>
          <w:tab/>
        </w:r>
        <w:r>
          <w:rPr>
            <w:noProof/>
            <w:webHidden/>
          </w:rPr>
          <w:fldChar w:fldCharType="begin"/>
        </w:r>
        <w:r>
          <w:rPr>
            <w:noProof/>
            <w:webHidden/>
          </w:rPr>
          <w:instrText xml:space="preserve"> PAGEREF _Toc205149333 \h </w:instrText>
        </w:r>
        <w:r>
          <w:rPr>
            <w:noProof/>
            <w:webHidden/>
          </w:rPr>
        </w:r>
        <w:r>
          <w:rPr>
            <w:noProof/>
            <w:webHidden/>
          </w:rPr>
          <w:fldChar w:fldCharType="separate"/>
        </w:r>
        <w:r>
          <w:rPr>
            <w:noProof/>
            <w:webHidden/>
          </w:rPr>
          <w:t>33</w:t>
        </w:r>
        <w:r>
          <w:rPr>
            <w:noProof/>
            <w:webHidden/>
          </w:rPr>
          <w:fldChar w:fldCharType="end"/>
        </w:r>
      </w:hyperlink>
    </w:p>
    <w:p w14:paraId="44B8D26A" w14:textId="7EF5A586" w:rsidR="00AB20FC" w:rsidRDefault="00AB20FC">
      <w:pPr>
        <w:pStyle w:val="TOC2"/>
        <w:rPr>
          <w:rFonts w:asciiTheme="minorHAnsi" w:eastAsiaTheme="minorEastAsia" w:hAnsiTheme="minorHAnsi" w:cstheme="minorBidi"/>
          <w:noProof/>
          <w:kern w:val="2"/>
          <w:sz w:val="24"/>
          <w:szCs w:val="24"/>
          <w:lang w:eastAsia="da-DK"/>
          <w14:ligatures w14:val="standardContextual"/>
        </w:rPr>
      </w:pPr>
      <w:hyperlink w:anchor="_Toc205149334" w:history="1">
        <w:r w:rsidRPr="00942500">
          <w:rPr>
            <w:rStyle w:val="Hyperlink"/>
            <w:noProof/>
          </w:rPr>
          <w:t>5.4</w:t>
        </w:r>
        <w:r>
          <w:rPr>
            <w:rFonts w:asciiTheme="minorHAnsi" w:eastAsiaTheme="minorEastAsia" w:hAnsiTheme="minorHAnsi" w:cstheme="minorBidi"/>
            <w:noProof/>
            <w:kern w:val="2"/>
            <w:sz w:val="24"/>
            <w:szCs w:val="24"/>
            <w:lang w:eastAsia="da-DK"/>
            <w14:ligatures w14:val="standardContextual"/>
          </w:rPr>
          <w:tab/>
        </w:r>
        <w:r w:rsidRPr="00942500">
          <w:rPr>
            <w:rStyle w:val="Hyperlink"/>
            <w:noProof/>
          </w:rPr>
          <w:t>Bilag til konsekvensanalysen</w:t>
        </w:r>
        <w:r>
          <w:rPr>
            <w:noProof/>
            <w:webHidden/>
          </w:rPr>
          <w:tab/>
        </w:r>
        <w:r>
          <w:rPr>
            <w:noProof/>
            <w:webHidden/>
          </w:rPr>
          <w:fldChar w:fldCharType="begin"/>
        </w:r>
        <w:r>
          <w:rPr>
            <w:noProof/>
            <w:webHidden/>
          </w:rPr>
          <w:instrText xml:space="preserve"> PAGEREF _Toc205149334 \h </w:instrText>
        </w:r>
        <w:r>
          <w:rPr>
            <w:noProof/>
            <w:webHidden/>
          </w:rPr>
        </w:r>
        <w:r>
          <w:rPr>
            <w:noProof/>
            <w:webHidden/>
          </w:rPr>
          <w:fldChar w:fldCharType="separate"/>
        </w:r>
        <w:r>
          <w:rPr>
            <w:noProof/>
            <w:webHidden/>
          </w:rPr>
          <w:t>33</w:t>
        </w:r>
        <w:r>
          <w:rPr>
            <w:noProof/>
            <w:webHidden/>
          </w:rPr>
          <w:fldChar w:fldCharType="end"/>
        </w:r>
      </w:hyperlink>
    </w:p>
    <w:p w14:paraId="016D12DD" w14:textId="21E9FF86" w:rsidR="00AB20FC" w:rsidRDefault="00AB20FC">
      <w:pPr>
        <w:pStyle w:val="TOC1"/>
        <w:rPr>
          <w:rFonts w:asciiTheme="minorHAnsi" w:eastAsiaTheme="minorEastAsia" w:hAnsiTheme="minorHAnsi" w:cstheme="minorBidi"/>
          <w:bCs w:val="0"/>
          <w:caps w:val="0"/>
          <w:kern w:val="2"/>
          <w:sz w:val="24"/>
          <w:szCs w:val="24"/>
          <w:lang w:eastAsia="da-DK"/>
          <w14:ligatures w14:val="standardContextual"/>
        </w:rPr>
      </w:pPr>
      <w:hyperlink w:anchor="_Toc205149335" w:history="1">
        <w:r w:rsidRPr="00942500">
          <w:rPr>
            <w:rStyle w:val="Hyperlink"/>
          </w:rPr>
          <w:t>6.</w:t>
        </w:r>
        <w:r>
          <w:rPr>
            <w:rFonts w:asciiTheme="minorHAnsi" w:eastAsiaTheme="minorEastAsia" w:hAnsiTheme="minorHAnsi" w:cstheme="minorBidi"/>
            <w:bCs w:val="0"/>
            <w:caps w:val="0"/>
            <w:kern w:val="2"/>
            <w:sz w:val="24"/>
            <w:szCs w:val="24"/>
            <w:lang w:eastAsia="da-DK"/>
            <w14:ligatures w14:val="standardContextual"/>
          </w:rPr>
          <w:tab/>
        </w:r>
        <w:r w:rsidRPr="00942500">
          <w:rPr>
            <w:rStyle w:val="Hyperlink"/>
          </w:rPr>
          <w:t>TRIN 6: AJOURFØRING AF KONSEKVENSANALYSEN</w:t>
        </w:r>
        <w:r>
          <w:rPr>
            <w:webHidden/>
          </w:rPr>
          <w:tab/>
        </w:r>
        <w:r>
          <w:rPr>
            <w:webHidden/>
          </w:rPr>
          <w:fldChar w:fldCharType="begin"/>
        </w:r>
        <w:r>
          <w:rPr>
            <w:webHidden/>
          </w:rPr>
          <w:instrText xml:space="preserve"> PAGEREF _Toc205149335 \h </w:instrText>
        </w:r>
        <w:r>
          <w:rPr>
            <w:webHidden/>
          </w:rPr>
        </w:r>
        <w:r>
          <w:rPr>
            <w:webHidden/>
          </w:rPr>
          <w:fldChar w:fldCharType="separate"/>
        </w:r>
        <w:r>
          <w:rPr>
            <w:webHidden/>
          </w:rPr>
          <w:t>34</w:t>
        </w:r>
        <w:r>
          <w:rPr>
            <w:webHidden/>
          </w:rPr>
          <w:fldChar w:fldCharType="end"/>
        </w:r>
      </w:hyperlink>
    </w:p>
    <w:p w14:paraId="50796068" w14:textId="5C783D8B" w:rsidR="00AB20FC" w:rsidRDefault="00AB20FC">
      <w:pPr>
        <w:pStyle w:val="TOC1"/>
        <w:rPr>
          <w:rFonts w:asciiTheme="minorHAnsi" w:eastAsiaTheme="minorEastAsia" w:hAnsiTheme="minorHAnsi" w:cstheme="minorBidi"/>
          <w:bCs w:val="0"/>
          <w:caps w:val="0"/>
          <w:kern w:val="2"/>
          <w:sz w:val="24"/>
          <w:szCs w:val="24"/>
          <w:lang w:eastAsia="da-DK"/>
          <w14:ligatures w14:val="standardContextual"/>
        </w:rPr>
      </w:pPr>
      <w:hyperlink w:anchor="_Toc205149336" w:history="1">
        <w:r w:rsidRPr="00942500">
          <w:rPr>
            <w:rStyle w:val="Hyperlink"/>
          </w:rPr>
          <w:t>Bilag 1: Skema til identifikation, evaluering og håndtering af risici i konsekvensanalysen vedrørende databeskyttelse</w:t>
        </w:r>
        <w:r>
          <w:rPr>
            <w:webHidden/>
          </w:rPr>
          <w:tab/>
        </w:r>
        <w:r>
          <w:rPr>
            <w:webHidden/>
          </w:rPr>
          <w:fldChar w:fldCharType="begin"/>
        </w:r>
        <w:r>
          <w:rPr>
            <w:webHidden/>
          </w:rPr>
          <w:instrText xml:space="preserve"> PAGEREF _Toc205149336 \h </w:instrText>
        </w:r>
        <w:r>
          <w:rPr>
            <w:webHidden/>
          </w:rPr>
        </w:r>
        <w:r>
          <w:rPr>
            <w:webHidden/>
          </w:rPr>
          <w:fldChar w:fldCharType="separate"/>
        </w:r>
        <w:r>
          <w:rPr>
            <w:webHidden/>
          </w:rPr>
          <w:t>35</w:t>
        </w:r>
        <w:r>
          <w:rPr>
            <w:webHidden/>
          </w:rPr>
          <w:fldChar w:fldCharType="end"/>
        </w:r>
      </w:hyperlink>
    </w:p>
    <w:p w14:paraId="5B74517E" w14:textId="632AEEC8" w:rsidR="00AB20FC" w:rsidRDefault="00AB20FC">
      <w:pPr>
        <w:pStyle w:val="TOC1"/>
        <w:rPr>
          <w:rFonts w:asciiTheme="minorHAnsi" w:eastAsiaTheme="minorEastAsia" w:hAnsiTheme="minorHAnsi" w:cstheme="minorBidi"/>
          <w:bCs w:val="0"/>
          <w:caps w:val="0"/>
          <w:kern w:val="2"/>
          <w:sz w:val="24"/>
          <w:szCs w:val="24"/>
          <w:lang w:eastAsia="da-DK"/>
          <w14:ligatures w14:val="standardContextual"/>
        </w:rPr>
      </w:pPr>
      <w:hyperlink w:anchor="_Toc205149337" w:history="1">
        <w:r w:rsidRPr="00942500">
          <w:rPr>
            <w:rStyle w:val="Hyperlink"/>
          </w:rPr>
          <w:t>Bilag 2: Handlingsplan for implementering af foranstaltninger til at håndtere risici i konsekvensanalysen</w:t>
        </w:r>
        <w:r>
          <w:rPr>
            <w:webHidden/>
          </w:rPr>
          <w:tab/>
        </w:r>
        <w:r>
          <w:rPr>
            <w:webHidden/>
          </w:rPr>
          <w:fldChar w:fldCharType="begin"/>
        </w:r>
        <w:r>
          <w:rPr>
            <w:webHidden/>
          </w:rPr>
          <w:instrText xml:space="preserve"> PAGEREF _Toc205149337 \h </w:instrText>
        </w:r>
        <w:r>
          <w:rPr>
            <w:webHidden/>
          </w:rPr>
        </w:r>
        <w:r>
          <w:rPr>
            <w:webHidden/>
          </w:rPr>
          <w:fldChar w:fldCharType="separate"/>
        </w:r>
        <w:r>
          <w:rPr>
            <w:webHidden/>
          </w:rPr>
          <w:t>36</w:t>
        </w:r>
        <w:r>
          <w:rPr>
            <w:webHidden/>
          </w:rPr>
          <w:fldChar w:fldCharType="end"/>
        </w:r>
      </w:hyperlink>
    </w:p>
    <w:p w14:paraId="74CD98F8" w14:textId="186740AB" w:rsidR="00A26AE3" w:rsidRDefault="00A26AE3" w:rsidP="00C9371F">
      <w:pPr>
        <w:spacing w:after="160" w:line="259" w:lineRule="auto"/>
        <w:jc w:val="left"/>
      </w:pPr>
      <w:r>
        <w:rPr>
          <w:rFonts w:eastAsia="Times New Roman" w:cs="Times New Roman"/>
          <w:bCs/>
          <w:caps/>
          <w:noProof/>
          <w:sz w:val="18"/>
          <w:lang w:val="en-GB" w:eastAsia="da-DK"/>
        </w:rPr>
        <w:fldChar w:fldCharType="end"/>
      </w:r>
    </w:p>
    <w:p w14:paraId="0E72515E" w14:textId="77777777" w:rsidR="00A26AE3" w:rsidRDefault="00A26AE3" w:rsidP="00C9371F">
      <w:pPr>
        <w:spacing w:after="160" w:line="259" w:lineRule="auto"/>
        <w:jc w:val="left"/>
      </w:pPr>
    </w:p>
    <w:p w14:paraId="65552FBF" w14:textId="77777777" w:rsidR="003212D6" w:rsidRDefault="003212D6" w:rsidP="00C9371F">
      <w:pPr>
        <w:spacing w:after="160" w:line="259" w:lineRule="auto"/>
        <w:jc w:val="left"/>
      </w:pPr>
    </w:p>
    <w:p w14:paraId="57046E10" w14:textId="77777777" w:rsidR="003212D6" w:rsidRDefault="003212D6" w:rsidP="00C9371F">
      <w:pPr>
        <w:spacing w:after="160" w:line="259" w:lineRule="auto"/>
        <w:jc w:val="left"/>
      </w:pPr>
    </w:p>
    <w:p w14:paraId="51639E4D" w14:textId="77777777" w:rsidR="003212D6" w:rsidRDefault="003212D6" w:rsidP="00C9371F">
      <w:pPr>
        <w:spacing w:after="160" w:line="259" w:lineRule="auto"/>
        <w:jc w:val="left"/>
      </w:pPr>
    </w:p>
    <w:p w14:paraId="7692804E" w14:textId="77777777" w:rsidR="003212D6" w:rsidRDefault="003212D6" w:rsidP="00C9371F">
      <w:pPr>
        <w:spacing w:after="160" w:line="259" w:lineRule="auto"/>
        <w:jc w:val="left"/>
      </w:pPr>
    </w:p>
    <w:p w14:paraId="54953262" w14:textId="77777777" w:rsidR="003212D6" w:rsidRDefault="003212D6" w:rsidP="00C9371F">
      <w:pPr>
        <w:spacing w:after="160" w:line="259" w:lineRule="auto"/>
        <w:jc w:val="left"/>
      </w:pPr>
    </w:p>
    <w:p w14:paraId="037D2643" w14:textId="77777777" w:rsidR="003212D6" w:rsidRDefault="003212D6" w:rsidP="00C9371F">
      <w:pPr>
        <w:spacing w:after="160" w:line="259" w:lineRule="auto"/>
        <w:jc w:val="left"/>
      </w:pPr>
    </w:p>
    <w:p w14:paraId="4CD83647" w14:textId="77777777" w:rsidR="003212D6" w:rsidRDefault="003212D6" w:rsidP="00C9371F">
      <w:pPr>
        <w:spacing w:after="160" w:line="259" w:lineRule="auto"/>
        <w:jc w:val="left"/>
      </w:pPr>
    </w:p>
    <w:p w14:paraId="1C30FF40" w14:textId="77777777" w:rsidR="003212D6" w:rsidRDefault="003212D6" w:rsidP="00C9371F">
      <w:pPr>
        <w:spacing w:after="160" w:line="259" w:lineRule="auto"/>
        <w:jc w:val="left"/>
      </w:pPr>
    </w:p>
    <w:p w14:paraId="5F3F9406" w14:textId="77777777" w:rsidR="003212D6" w:rsidRDefault="003212D6" w:rsidP="00C9371F">
      <w:pPr>
        <w:spacing w:after="160" w:line="259" w:lineRule="auto"/>
        <w:jc w:val="left"/>
      </w:pPr>
    </w:p>
    <w:p w14:paraId="4F1F7F62" w14:textId="77777777" w:rsidR="003212D6" w:rsidRDefault="003212D6" w:rsidP="00C9371F">
      <w:pPr>
        <w:spacing w:after="160" w:line="259" w:lineRule="auto"/>
        <w:jc w:val="left"/>
      </w:pPr>
    </w:p>
    <w:p w14:paraId="7B7E4F03" w14:textId="77777777" w:rsidR="003212D6" w:rsidRDefault="003212D6" w:rsidP="00C9371F">
      <w:pPr>
        <w:spacing w:after="160" w:line="259" w:lineRule="auto"/>
        <w:jc w:val="left"/>
      </w:pPr>
    </w:p>
    <w:p w14:paraId="4B8F07F7" w14:textId="77777777" w:rsidR="003212D6" w:rsidRDefault="003212D6" w:rsidP="00C9371F">
      <w:pPr>
        <w:spacing w:after="160" w:line="259" w:lineRule="auto"/>
        <w:jc w:val="left"/>
      </w:pPr>
    </w:p>
    <w:p w14:paraId="2B39FE76" w14:textId="77777777" w:rsidR="003212D6" w:rsidRDefault="003212D6" w:rsidP="00C9371F">
      <w:pPr>
        <w:spacing w:after="160" w:line="259" w:lineRule="auto"/>
        <w:jc w:val="left"/>
      </w:pPr>
    </w:p>
    <w:p w14:paraId="33330016" w14:textId="77777777" w:rsidR="003212D6" w:rsidRDefault="003212D6" w:rsidP="00C9371F">
      <w:pPr>
        <w:spacing w:after="160" w:line="259" w:lineRule="auto"/>
        <w:jc w:val="left"/>
      </w:pPr>
    </w:p>
    <w:p w14:paraId="4213D3E5" w14:textId="77777777" w:rsidR="003212D6" w:rsidRDefault="003212D6" w:rsidP="00C9371F">
      <w:pPr>
        <w:spacing w:after="160" w:line="259" w:lineRule="auto"/>
        <w:jc w:val="left"/>
      </w:pPr>
    </w:p>
    <w:p w14:paraId="71CDF1F2" w14:textId="77777777" w:rsidR="003212D6" w:rsidRDefault="003212D6" w:rsidP="00C9371F">
      <w:pPr>
        <w:spacing w:after="160" w:line="259" w:lineRule="auto"/>
        <w:jc w:val="left"/>
      </w:pPr>
    </w:p>
    <w:p w14:paraId="52A82C95" w14:textId="77777777" w:rsidR="00A26AE3" w:rsidRPr="009D3666" w:rsidRDefault="00A26AE3" w:rsidP="00C9371F">
      <w:pPr>
        <w:pStyle w:val="DOKInddeling1"/>
      </w:pPr>
      <w:bookmarkStart w:id="5" w:name="_Toc205149295"/>
      <w:r w:rsidRPr="009D3666">
        <w:lastRenderedPageBreak/>
        <w:t>SAMMENFATNING</w:t>
      </w:r>
      <w:bookmarkEnd w:id="5"/>
    </w:p>
    <w:p w14:paraId="18C33B21" w14:textId="77777777" w:rsidR="00A26AE3" w:rsidRDefault="00A26AE3" w:rsidP="00C9371F">
      <w:pPr>
        <w:pStyle w:val="Afsnitmafstand"/>
      </w:pPr>
      <w:r>
        <w:t>Konsekvensanalysen kan overordnet sammenfattes på følgende måde:</w:t>
      </w:r>
    </w:p>
    <w:p w14:paraId="14C02327" w14:textId="1A4B84B0"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r w:rsidR="00F572B2">
        <w:t xml:space="preserve"> </w:t>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09B487F7" w14:textId="77777777" w:rsidTr="00925A2D">
        <w:tc>
          <w:tcPr>
            <w:tcW w:w="9639" w:type="dxa"/>
            <w:shd w:val="clear" w:color="auto" w:fill="E4E8E9"/>
          </w:tcPr>
          <w:p w14:paraId="2A11518E" w14:textId="77777777" w:rsidR="00A26AE3" w:rsidRPr="00CB2717" w:rsidRDefault="00A26AE3" w:rsidP="00925A2D">
            <w:pPr>
              <w:rPr>
                <w:i/>
                <w:iCs/>
              </w:rPr>
            </w:pPr>
            <w:r w:rsidRPr="00CB2717">
              <w:rPr>
                <w:i/>
                <w:iCs/>
              </w:rPr>
              <w:t>[</w:t>
            </w:r>
            <w:r w:rsidRPr="00EF2B34">
              <w:rPr>
                <w:i/>
                <w:iCs/>
              </w:rPr>
              <w:t>Her skal du skrive en kort sammenfatning af konsekvensanalysen, herunder navnlig følgende punkter:</w:t>
            </w:r>
          </w:p>
          <w:p w14:paraId="75728BE0" w14:textId="77777777" w:rsidR="00A26AE3" w:rsidRDefault="00A26AE3" w:rsidP="00925A2D"/>
          <w:p w14:paraId="466D01AB" w14:textId="77777777" w:rsidR="00A26AE3" w:rsidRPr="00EF2B34" w:rsidRDefault="00A26AE3" w:rsidP="00A26AE3">
            <w:pPr>
              <w:pStyle w:val="Punktopstilling"/>
              <w:numPr>
                <w:ilvl w:val="0"/>
                <w:numId w:val="14"/>
              </w:numPr>
              <w:rPr>
                <w:i/>
                <w:iCs/>
              </w:rPr>
            </w:pPr>
            <w:r w:rsidRPr="00EF2B34">
              <w:rPr>
                <w:i/>
                <w:iCs/>
              </w:rPr>
              <w:t>Hvorvidt ledelsen kan godkende konsekvensanalysen</w:t>
            </w:r>
            <w:r>
              <w:rPr>
                <w:i/>
                <w:iCs/>
              </w:rPr>
              <w:t>.</w:t>
            </w:r>
          </w:p>
          <w:p w14:paraId="5EE5C92C" w14:textId="77777777" w:rsidR="00A26AE3" w:rsidRPr="00EF2B34" w:rsidRDefault="00A26AE3" w:rsidP="00A26AE3">
            <w:pPr>
              <w:pStyle w:val="Punktopstilling"/>
              <w:numPr>
                <w:ilvl w:val="0"/>
                <w:numId w:val="14"/>
              </w:numPr>
              <w:rPr>
                <w:i/>
                <w:iCs/>
              </w:rPr>
            </w:pPr>
            <w:r w:rsidRPr="00EF2B34">
              <w:rPr>
                <w:i/>
                <w:iCs/>
              </w:rPr>
              <w:t>Databeskyttelsesrådgiverens synspunkter</w:t>
            </w:r>
            <w:r>
              <w:rPr>
                <w:i/>
                <w:iCs/>
              </w:rPr>
              <w:t>.</w:t>
            </w:r>
          </w:p>
          <w:p w14:paraId="38E787A9" w14:textId="77777777" w:rsidR="00B55BF6" w:rsidRPr="00EF2B34" w:rsidRDefault="00B55BF6" w:rsidP="00B55BF6">
            <w:pPr>
              <w:pStyle w:val="Punktopstilling"/>
              <w:numPr>
                <w:ilvl w:val="0"/>
                <w:numId w:val="14"/>
              </w:numPr>
              <w:rPr>
                <w:i/>
                <w:iCs/>
              </w:rPr>
            </w:pPr>
            <w:r w:rsidRPr="00EF2B34">
              <w:rPr>
                <w:i/>
                <w:iCs/>
              </w:rPr>
              <w:t>De væsentligste risici for behandlingerne af personoplysninger i AI-løsningen</w:t>
            </w:r>
            <w:r>
              <w:rPr>
                <w:i/>
                <w:iCs/>
              </w:rPr>
              <w:t>.</w:t>
            </w:r>
          </w:p>
          <w:p w14:paraId="254C4127" w14:textId="77777777" w:rsidR="00B55BF6" w:rsidRDefault="00B55BF6" w:rsidP="00B55BF6">
            <w:pPr>
              <w:pStyle w:val="Punktopstilling"/>
              <w:numPr>
                <w:ilvl w:val="0"/>
                <w:numId w:val="14"/>
              </w:numPr>
              <w:rPr>
                <w:i/>
                <w:iCs/>
              </w:rPr>
            </w:pPr>
            <w:r w:rsidRPr="00EF2B34">
              <w:rPr>
                <w:i/>
                <w:iCs/>
              </w:rPr>
              <w:t>Hvilke væsentlige implementeringsskridt, som det anbefales, at der bliver foretaget.</w:t>
            </w:r>
          </w:p>
          <w:p w14:paraId="306384D6" w14:textId="77777777" w:rsidR="00A26AE3" w:rsidRPr="00EF2B34" w:rsidRDefault="00A26AE3" w:rsidP="00A26AE3">
            <w:pPr>
              <w:pStyle w:val="Punktopstilling"/>
              <w:numPr>
                <w:ilvl w:val="0"/>
                <w:numId w:val="14"/>
              </w:numPr>
              <w:rPr>
                <w:i/>
                <w:iCs/>
              </w:rPr>
            </w:pPr>
            <w:r w:rsidRPr="00EF2B34">
              <w:rPr>
                <w:i/>
                <w:iCs/>
              </w:rPr>
              <w:t xml:space="preserve">Hvorvidt Datatilsynet skal høres, inden </w:t>
            </w:r>
            <w:r w:rsidRPr="007549F2">
              <w:rPr>
                <w:i/>
                <w:iCs/>
              </w:rPr>
              <w:t xml:space="preserve">løsningen baseret på kunstig intelligens (herefter </w:t>
            </w:r>
            <w:r>
              <w:rPr>
                <w:i/>
                <w:iCs/>
              </w:rPr>
              <w:t>”</w:t>
            </w:r>
            <w:r w:rsidRPr="00EF2B34">
              <w:rPr>
                <w:i/>
                <w:iCs/>
              </w:rPr>
              <w:t>AI-løsningen</w:t>
            </w:r>
            <w:r>
              <w:rPr>
                <w:i/>
                <w:iCs/>
              </w:rPr>
              <w:t>”)</w:t>
            </w:r>
            <w:r w:rsidRPr="00EF2B34">
              <w:rPr>
                <w:i/>
                <w:iCs/>
              </w:rPr>
              <w:t xml:space="preserve"> </w:t>
            </w:r>
            <w:r>
              <w:rPr>
                <w:i/>
                <w:iCs/>
              </w:rPr>
              <w:t>udvikles/</w:t>
            </w:r>
            <w:r w:rsidRPr="00EF2B34">
              <w:rPr>
                <w:i/>
                <w:iCs/>
              </w:rPr>
              <w:t>idriftsættes</w:t>
            </w:r>
            <w:r>
              <w:rPr>
                <w:i/>
                <w:iCs/>
              </w:rPr>
              <w:t>.</w:t>
            </w:r>
          </w:p>
          <w:p w14:paraId="399AFBA4" w14:textId="1B095823" w:rsidR="00A26AE3" w:rsidRPr="00EF2B34" w:rsidRDefault="00A26AE3" w:rsidP="00925A2D">
            <w:pPr>
              <w:rPr>
                <w:i/>
                <w:iCs/>
              </w:rPr>
            </w:pPr>
            <w:r w:rsidRPr="00EF2B34">
              <w:rPr>
                <w:i/>
                <w:iCs/>
              </w:rPr>
              <w:t xml:space="preserve">Herudover skal det angives, </w:t>
            </w:r>
            <w:r w:rsidR="00B55BF6">
              <w:rPr>
                <w:i/>
                <w:iCs/>
              </w:rPr>
              <w:t xml:space="preserve">hvorvidt der er udestående foranstaltninger, som mangler at blive implementeret, og hvordan disse implementeres. Det skal også beskrives, </w:t>
            </w:r>
            <w:r w:rsidRPr="00EF2B34">
              <w:rPr>
                <w:i/>
                <w:iCs/>
              </w:rPr>
              <w:t>hvordan processen fremadrettet vil være i forhold til løbende ajourføring af konsekvensanalysen</w:t>
            </w:r>
            <w:r w:rsidR="00BD649C">
              <w:rPr>
                <w:i/>
                <w:iCs/>
              </w:rPr>
              <w:t>, herunder hvem der er ansvarlig herfor</w:t>
            </w:r>
            <w:r w:rsidRPr="00EF2B34">
              <w:rPr>
                <w:i/>
                <w:iCs/>
              </w:rPr>
              <w:t>.]</w:t>
            </w:r>
          </w:p>
        </w:tc>
      </w:tr>
    </w:tbl>
    <w:p w14:paraId="6DD0C9D9" w14:textId="77777777" w:rsidR="00A26AE3" w:rsidRPr="00CB2717" w:rsidRDefault="00A26AE3" w:rsidP="00C9371F"/>
    <w:p w14:paraId="7DDC6FBB" w14:textId="77777777" w:rsidR="00A26AE3" w:rsidRDefault="00A26AE3" w:rsidP="00C9371F">
      <w:pPr>
        <w:spacing w:after="160" w:line="259" w:lineRule="auto"/>
        <w:jc w:val="left"/>
        <w:rPr>
          <w:rFonts w:eastAsia="Times New Roman" w:cs="Times New Roman"/>
          <w:bCs/>
          <w:iCs/>
          <w:caps/>
          <w:szCs w:val="26"/>
          <w:lang w:eastAsia="da-DK"/>
        </w:rPr>
      </w:pPr>
    </w:p>
    <w:p w14:paraId="1148DE38" w14:textId="77777777" w:rsidR="003212D6" w:rsidRDefault="003212D6" w:rsidP="00C9371F">
      <w:pPr>
        <w:spacing w:after="160" w:line="259" w:lineRule="auto"/>
        <w:jc w:val="left"/>
        <w:rPr>
          <w:rFonts w:eastAsia="Times New Roman" w:cs="Times New Roman"/>
          <w:bCs/>
          <w:iCs/>
          <w:caps/>
          <w:szCs w:val="26"/>
          <w:lang w:eastAsia="da-DK"/>
        </w:rPr>
      </w:pPr>
    </w:p>
    <w:p w14:paraId="3A0FD11C" w14:textId="77777777" w:rsidR="003212D6" w:rsidRDefault="003212D6" w:rsidP="00C9371F">
      <w:pPr>
        <w:spacing w:after="160" w:line="259" w:lineRule="auto"/>
        <w:jc w:val="left"/>
        <w:rPr>
          <w:rFonts w:eastAsia="Times New Roman" w:cs="Times New Roman"/>
          <w:bCs/>
          <w:iCs/>
          <w:caps/>
          <w:szCs w:val="26"/>
          <w:lang w:eastAsia="da-DK"/>
        </w:rPr>
      </w:pPr>
    </w:p>
    <w:p w14:paraId="28C22D45" w14:textId="77777777" w:rsidR="003212D6" w:rsidRDefault="003212D6" w:rsidP="00C9371F">
      <w:pPr>
        <w:spacing w:after="160" w:line="259" w:lineRule="auto"/>
        <w:jc w:val="left"/>
        <w:rPr>
          <w:rFonts w:eastAsia="Times New Roman" w:cs="Times New Roman"/>
          <w:bCs/>
          <w:iCs/>
          <w:caps/>
          <w:szCs w:val="26"/>
          <w:lang w:eastAsia="da-DK"/>
        </w:rPr>
      </w:pPr>
    </w:p>
    <w:p w14:paraId="683E0ED4" w14:textId="77777777" w:rsidR="003212D6" w:rsidRDefault="003212D6" w:rsidP="00C9371F">
      <w:pPr>
        <w:spacing w:after="160" w:line="259" w:lineRule="auto"/>
        <w:jc w:val="left"/>
        <w:rPr>
          <w:rFonts w:eastAsia="Times New Roman" w:cs="Times New Roman"/>
          <w:bCs/>
          <w:iCs/>
          <w:caps/>
          <w:szCs w:val="26"/>
          <w:lang w:eastAsia="da-DK"/>
        </w:rPr>
      </w:pPr>
    </w:p>
    <w:p w14:paraId="2DBD69B8" w14:textId="77777777" w:rsidR="003212D6" w:rsidRDefault="003212D6" w:rsidP="00C9371F">
      <w:pPr>
        <w:spacing w:after="160" w:line="259" w:lineRule="auto"/>
        <w:jc w:val="left"/>
        <w:rPr>
          <w:rFonts w:eastAsia="Times New Roman" w:cs="Times New Roman"/>
          <w:bCs/>
          <w:iCs/>
          <w:caps/>
          <w:szCs w:val="26"/>
          <w:lang w:eastAsia="da-DK"/>
        </w:rPr>
      </w:pPr>
    </w:p>
    <w:p w14:paraId="599523F8" w14:textId="77777777" w:rsidR="003212D6" w:rsidRDefault="003212D6" w:rsidP="00C9371F">
      <w:pPr>
        <w:spacing w:after="160" w:line="259" w:lineRule="auto"/>
        <w:jc w:val="left"/>
        <w:rPr>
          <w:rFonts w:eastAsia="Times New Roman" w:cs="Times New Roman"/>
          <w:bCs/>
          <w:iCs/>
          <w:caps/>
          <w:szCs w:val="26"/>
          <w:lang w:eastAsia="da-DK"/>
        </w:rPr>
      </w:pPr>
    </w:p>
    <w:p w14:paraId="7513E0F5" w14:textId="77777777" w:rsidR="003212D6" w:rsidRDefault="003212D6" w:rsidP="00C9371F">
      <w:pPr>
        <w:spacing w:after="160" w:line="259" w:lineRule="auto"/>
        <w:jc w:val="left"/>
        <w:rPr>
          <w:rFonts w:eastAsia="Times New Roman" w:cs="Times New Roman"/>
          <w:bCs/>
          <w:iCs/>
          <w:caps/>
          <w:szCs w:val="26"/>
          <w:lang w:eastAsia="da-DK"/>
        </w:rPr>
      </w:pPr>
    </w:p>
    <w:p w14:paraId="30281D01" w14:textId="77777777" w:rsidR="003212D6" w:rsidRDefault="003212D6" w:rsidP="00C9371F">
      <w:pPr>
        <w:spacing w:after="160" w:line="259" w:lineRule="auto"/>
        <w:jc w:val="left"/>
        <w:rPr>
          <w:rFonts w:eastAsia="Times New Roman" w:cs="Times New Roman"/>
          <w:bCs/>
          <w:iCs/>
          <w:caps/>
          <w:szCs w:val="26"/>
          <w:lang w:eastAsia="da-DK"/>
        </w:rPr>
      </w:pPr>
    </w:p>
    <w:p w14:paraId="1354B892" w14:textId="77777777" w:rsidR="003212D6" w:rsidRDefault="003212D6" w:rsidP="00C9371F">
      <w:pPr>
        <w:spacing w:after="160" w:line="259" w:lineRule="auto"/>
        <w:jc w:val="left"/>
        <w:rPr>
          <w:rFonts w:eastAsia="Times New Roman" w:cs="Times New Roman"/>
          <w:bCs/>
          <w:iCs/>
          <w:caps/>
          <w:szCs w:val="26"/>
          <w:lang w:eastAsia="da-DK"/>
        </w:rPr>
      </w:pPr>
    </w:p>
    <w:p w14:paraId="23131B63" w14:textId="77777777" w:rsidR="003212D6" w:rsidRDefault="003212D6" w:rsidP="00C9371F">
      <w:pPr>
        <w:spacing w:after="160" w:line="259" w:lineRule="auto"/>
        <w:jc w:val="left"/>
        <w:rPr>
          <w:rFonts w:eastAsia="Times New Roman" w:cs="Times New Roman"/>
          <w:bCs/>
          <w:iCs/>
          <w:caps/>
          <w:szCs w:val="26"/>
          <w:lang w:eastAsia="da-DK"/>
        </w:rPr>
      </w:pPr>
    </w:p>
    <w:p w14:paraId="0BBEEABD" w14:textId="77777777" w:rsidR="003212D6" w:rsidRDefault="003212D6" w:rsidP="00C9371F">
      <w:pPr>
        <w:spacing w:after="160" w:line="259" w:lineRule="auto"/>
        <w:jc w:val="left"/>
        <w:rPr>
          <w:rFonts w:eastAsia="Times New Roman" w:cs="Times New Roman"/>
          <w:bCs/>
          <w:iCs/>
          <w:caps/>
          <w:szCs w:val="26"/>
          <w:lang w:eastAsia="da-DK"/>
        </w:rPr>
      </w:pPr>
    </w:p>
    <w:p w14:paraId="15C445D7" w14:textId="77777777" w:rsidR="003212D6" w:rsidRPr="00C57DD6" w:rsidRDefault="003212D6" w:rsidP="00C9371F">
      <w:pPr>
        <w:spacing w:after="160" w:line="259" w:lineRule="auto"/>
        <w:jc w:val="left"/>
        <w:rPr>
          <w:rFonts w:eastAsia="Times New Roman" w:cs="Times New Roman"/>
          <w:bCs/>
          <w:iCs/>
          <w:caps/>
          <w:szCs w:val="26"/>
          <w:lang w:eastAsia="da-DK"/>
        </w:rPr>
      </w:pPr>
    </w:p>
    <w:p w14:paraId="0CB75A57" w14:textId="77777777" w:rsidR="00A26AE3" w:rsidRDefault="00A26AE3" w:rsidP="00C9371F">
      <w:pPr>
        <w:pStyle w:val="DOKInddeling1"/>
      </w:pPr>
      <w:bookmarkStart w:id="6" w:name="_Toc205149296"/>
      <w:r>
        <w:lastRenderedPageBreak/>
        <w:t>INDLEDNING og BAGGRUND</w:t>
      </w:r>
      <w:bookmarkEnd w:id="6"/>
    </w:p>
    <w:p w14:paraId="71116364" w14:textId="77777777" w:rsidR="00A26AE3" w:rsidRDefault="00A26AE3" w:rsidP="00C9371F">
      <w:pPr>
        <w:pStyle w:val="DOKInddeling2"/>
      </w:pPr>
      <w:bookmarkStart w:id="7" w:name="_Toc205149297"/>
      <w:r w:rsidRPr="00EF2B34">
        <w:t>Konsekvensanalysens formål</w:t>
      </w:r>
      <w:bookmarkEnd w:id="7"/>
    </w:p>
    <w:p w14:paraId="431EDE7A" w14:textId="77777777" w:rsidR="00A26AE3" w:rsidRDefault="00A26AE3" w:rsidP="00C9371F">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p w14:paraId="1249BE92" w14:textId="77777777" w:rsidR="00A26AE3" w:rsidRDefault="00A26AE3" w:rsidP="00C9371F"/>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7390CDDD" w14:textId="77777777" w:rsidTr="00925A2D">
        <w:tc>
          <w:tcPr>
            <w:tcW w:w="9639" w:type="dxa"/>
            <w:shd w:val="clear" w:color="auto" w:fill="E4E8E9"/>
          </w:tcPr>
          <w:p w14:paraId="3220AF1F" w14:textId="77777777" w:rsidR="00A26AE3" w:rsidRPr="00CB2717" w:rsidRDefault="00A26AE3" w:rsidP="00925A2D">
            <w:pPr>
              <w:rPr>
                <w:i/>
                <w:iCs/>
              </w:rPr>
            </w:pPr>
            <w:r w:rsidRPr="00CB2717">
              <w:rPr>
                <w:i/>
                <w:iCs/>
              </w:rPr>
              <w:t>[</w:t>
            </w:r>
            <w:r w:rsidRPr="00EF2B34">
              <w:rPr>
                <w:i/>
                <w:iCs/>
              </w:rPr>
              <w:t>Her skal du beskrive formålet med konsekvensanalysen. Nedenfor følger et forslag til tekst. Dette skal tilrettes, så det passer med de faktiske omstændigheder:</w:t>
            </w:r>
          </w:p>
          <w:p w14:paraId="2AEB0810" w14:textId="77777777" w:rsidR="00A26AE3" w:rsidRPr="00CB2717" w:rsidRDefault="00A26AE3" w:rsidP="00925A2D">
            <w:pPr>
              <w:rPr>
                <w:i/>
                <w:iCs/>
              </w:rPr>
            </w:pPr>
          </w:p>
          <w:p w14:paraId="15A11273" w14:textId="05D855A4" w:rsidR="00A26AE3" w:rsidRPr="00EF2B34" w:rsidRDefault="00A26AE3" w:rsidP="00925A2D">
            <w:pPr>
              <w:rPr>
                <w:i/>
                <w:iCs/>
              </w:rPr>
            </w:pPr>
            <w:r w:rsidRPr="00EF2B34">
              <w:rPr>
                <w:i/>
                <w:iCs/>
              </w:rPr>
              <w:t>”Formålet med denne konsekvensanalyse vedrørende databeskyttelse er at beskrive den behandling af personoplysninger, som [</w:t>
            </w:r>
            <w:r w:rsidR="00AD39CC">
              <w:rPr>
                <w:i/>
                <w:iCs/>
              </w:rPr>
              <w:t>kommunen</w:t>
            </w:r>
            <w:r w:rsidRPr="00EF2B34">
              <w:rPr>
                <w:i/>
                <w:iCs/>
              </w:rPr>
              <w:t>] vil foretage i forbindelse med</w:t>
            </w:r>
            <w:r w:rsidR="006869E2">
              <w:rPr>
                <w:i/>
                <w:iCs/>
              </w:rPr>
              <w:t xml:space="preserve"> brugen af</w:t>
            </w:r>
            <w:r w:rsidRPr="00EF2B34">
              <w:rPr>
                <w:i/>
                <w:iCs/>
              </w:rPr>
              <w:t xml:space="preserve"> [AI-løsningens navn].</w:t>
            </w:r>
          </w:p>
          <w:p w14:paraId="5F4D87F0" w14:textId="77777777" w:rsidR="00A26AE3" w:rsidRPr="00EF2B34" w:rsidRDefault="00A26AE3" w:rsidP="00925A2D">
            <w:pPr>
              <w:rPr>
                <w:i/>
                <w:iCs/>
              </w:rPr>
            </w:pPr>
          </w:p>
          <w:p w14:paraId="3C64EAF0" w14:textId="77777777" w:rsidR="00A26AE3" w:rsidRPr="00EF2B34" w:rsidRDefault="00A26AE3" w:rsidP="00925A2D">
            <w:pPr>
              <w:rPr>
                <w:i/>
                <w:iCs/>
              </w:rPr>
            </w:pPr>
            <w:r w:rsidRPr="00EF2B34">
              <w:rPr>
                <w:i/>
                <w:iCs/>
              </w:rPr>
              <w:t>Konsekvensanalysen har endvidere til formål at afdække risici forbundet med behandlingen af personoplysninger i AI-løsningen samt bidrage til at håndtere disse risici for fysiske personers rettigheder og frihedsrettigheder ved at vurdere dem og fastlægge foranstaltninger til at afhjælpe dem.</w:t>
            </w:r>
          </w:p>
          <w:p w14:paraId="0695D07C" w14:textId="77777777" w:rsidR="00A26AE3" w:rsidRPr="00EF2B34" w:rsidRDefault="00A26AE3" w:rsidP="00925A2D">
            <w:pPr>
              <w:rPr>
                <w:i/>
                <w:iCs/>
              </w:rPr>
            </w:pPr>
          </w:p>
          <w:p w14:paraId="3C6BC99D" w14:textId="77777777" w:rsidR="00A26AE3" w:rsidRPr="00EF2B34" w:rsidRDefault="00A26AE3" w:rsidP="00925A2D">
            <w:pPr>
              <w:rPr>
                <w:i/>
                <w:iCs/>
              </w:rPr>
            </w:pPr>
            <w:r w:rsidRPr="00EF2B34">
              <w:rPr>
                <w:i/>
                <w:iCs/>
              </w:rPr>
              <w:t>Denne konsekvensanalyse er udarbejdet i overensstemmelse med minimumskravene til en konsekvens-analyses indhold i databeskyttelsesforordningens artikel 35, stk. 7, samt i bilag 2 til Artikel 29-Gruppens (nu: Det Europæiske Databeskyttelsesråd) vejledning om konsekvensanalyser.</w:t>
            </w:r>
            <w:r>
              <w:rPr>
                <w:rStyle w:val="FootnoteReference"/>
                <w:i/>
                <w:iCs/>
              </w:rPr>
              <w:footnoteReference w:id="1"/>
            </w:r>
          </w:p>
          <w:p w14:paraId="0E225817" w14:textId="77777777" w:rsidR="00A26AE3" w:rsidRPr="00EF2B34" w:rsidRDefault="00A26AE3" w:rsidP="00925A2D">
            <w:pPr>
              <w:rPr>
                <w:i/>
                <w:iCs/>
              </w:rPr>
            </w:pPr>
          </w:p>
          <w:p w14:paraId="569A2BD7" w14:textId="77777777" w:rsidR="00A26AE3" w:rsidRPr="00EF2B34" w:rsidRDefault="00A26AE3" w:rsidP="00925A2D">
            <w:pPr>
              <w:rPr>
                <w:i/>
                <w:iCs/>
              </w:rPr>
            </w:pPr>
            <w:r w:rsidRPr="00EF2B34">
              <w:rPr>
                <w:i/>
                <w:iCs/>
              </w:rPr>
              <w:t>Konsekvensanalysen skal således bidrage til at sikre overholdelse af databeskyttelsesforordningens og databeskyttelseslovens regler, ligesom den er en væsentlig forudsætning for overholdelse af forordningens grundlæggende princip om ansvarlighed – dvs. dokumentation for overholdelse af forordningens regler, jf. forordningens artikel 5, stk. 2, og artikel 24. En konsekvensanalyse har endvidere en naturlig sammenhæng til reglerne om indbygget databeskyttelse (privacy by design) derved, at en konsekvensanalyse kan give værdifuldt input til kravsætning til databeskyttelsen i løsningsdesignet.”]</w:t>
            </w:r>
          </w:p>
        </w:tc>
      </w:tr>
    </w:tbl>
    <w:p w14:paraId="153693AB" w14:textId="77777777" w:rsidR="00A26AE3" w:rsidRDefault="00A26AE3" w:rsidP="00C9371F"/>
    <w:p w14:paraId="69CBCEAD" w14:textId="77777777" w:rsidR="00A26AE3" w:rsidRDefault="00A26AE3" w:rsidP="00C9371F">
      <w:pPr>
        <w:pStyle w:val="DOKInddeling2"/>
      </w:pPr>
      <w:bookmarkStart w:id="8" w:name="_Toc205149298"/>
      <w:r w:rsidRPr="007549F2">
        <w:t>Konsekvensanalysens afgrænsning</w:t>
      </w:r>
      <w:bookmarkEnd w:id="8"/>
    </w:p>
    <w:p w14:paraId="4AC4AE98"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366B243D" w14:textId="77777777" w:rsidTr="00925A2D">
        <w:tc>
          <w:tcPr>
            <w:tcW w:w="9639" w:type="dxa"/>
            <w:shd w:val="clear" w:color="auto" w:fill="E4E8E9"/>
          </w:tcPr>
          <w:p w14:paraId="766ADEB3" w14:textId="77777777" w:rsidR="00A26AE3" w:rsidRPr="007549F2" w:rsidRDefault="00A26AE3" w:rsidP="00925A2D">
            <w:pPr>
              <w:rPr>
                <w:i/>
                <w:iCs/>
              </w:rPr>
            </w:pPr>
            <w:r w:rsidRPr="007549F2">
              <w:rPr>
                <w:i/>
                <w:iCs/>
              </w:rPr>
              <w:t xml:space="preserve">[Her skal du beskrive, hvorvidt konsekvensanalysen omfatter behandlingen af personoplysninger i både udviklings- og driftsfasen af AI-løsningen. Behandling af personoplysninger til udvikling og drift af en </w:t>
            </w:r>
            <w:r w:rsidRPr="007549F2">
              <w:rPr>
                <w:i/>
                <w:iCs/>
              </w:rPr>
              <w:lastRenderedPageBreak/>
              <w:t xml:space="preserve">AI-løsning udgør hvert sit separate formål efter databeskyttelsesreglerne. Hver fase skal således bl.a. have sit eget hjemmelsgrundlag, ligesom de grundlæggende principper, de registreredes rettigheder samt oplysningspligten skal overholdes i hver fase. </w:t>
            </w:r>
          </w:p>
          <w:p w14:paraId="7CEE5EED" w14:textId="77777777" w:rsidR="00A26AE3" w:rsidRPr="007549F2" w:rsidRDefault="00A26AE3" w:rsidP="00925A2D">
            <w:pPr>
              <w:rPr>
                <w:i/>
                <w:iCs/>
              </w:rPr>
            </w:pPr>
          </w:p>
          <w:p w14:paraId="5FBCAB7F" w14:textId="32512EAD" w:rsidR="00A26AE3" w:rsidRPr="007549F2" w:rsidRDefault="00A26AE3" w:rsidP="00925A2D">
            <w:pPr>
              <w:rPr>
                <w:i/>
                <w:iCs/>
              </w:rPr>
            </w:pPr>
            <w:r w:rsidRPr="007549F2">
              <w:rPr>
                <w:i/>
                <w:iCs/>
              </w:rPr>
              <w:t xml:space="preserve">Det fremgår af Datatilsynets praksis, at som led i vurderingen af, om en AI-løsning skal udvikles, bør </w:t>
            </w:r>
            <w:r w:rsidR="00AD39CC">
              <w:rPr>
                <w:i/>
                <w:iCs/>
              </w:rPr>
              <w:t xml:space="preserve">kommunen </w:t>
            </w:r>
            <w:r w:rsidRPr="007549F2">
              <w:rPr>
                <w:i/>
                <w:iCs/>
              </w:rPr>
              <w:t xml:space="preserve">dog foretage en samlet vurdering af hele livscyklussen for AI-løsningen for at sikre, at </w:t>
            </w:r>
            <w:r w:rsidR="00AD39CC">
              <w:rPr>
                <w:i/>
                <w:iCs/>
              </w:rPr>
              <w:t xml:space="preserve">kommunen </w:t>
            </w:r>
            <w:r w:rsidRPr="007549F2">
              <w:rPr>
                <w:i/>
                <w:iCs/>
              </w:rPr>
              <w:t>også har identificeret et eventuelt behandlingsgrundlag for at sætte løsningen i drift efterfølgende.</w:t>
            </w:r>
          </w:p>
          <w:p w14:paraId="640C1BA6" w14:textId="77777777" w:rsidR="00A26AE3" w:rsidRPr="007549F2" w:rsidRDefault="00A26AE3" w:rsidP="00925A2D">
            <w:pPr>
              <w:rPr>
                <w:i/>
                <w:iCs/>
              </w:rPr>
            </w:pPr>
          </w:p>
          <w:p w14:paraId="276650FF" w14:textId="47F1840F" w:rsidR="00D323C9" w:rsidRDefault="00A26AE3" w:rsidP="00925A2D">
            <w:pPr>
              <w:rPr>
                <w:i/>
                <w:iCs/>
              </w:rPr>
            </w:pPr>
            <w:r w:rsidRPr="007549F2">
              <w:rPr>
                <w:i/>
                <w:iCs/>
              </w:rPr>
              <w:t xml:space="preserve">Denne skabelon til en konsekvensanalyse lægger derfor op til, at du vurderer behandlingen af personoplysninger til både udvikling og drift af løsningen. Der er dog ikke noget til hinder for, at konsekvensanalysen alene omfatter drifts- og gentræningsfasen – og dermed ikke udvikling – hvis </w:t>
            </w:r>
            <w:r w:rsidR="00AD39CC">
              <w:rPr>
                <w:i/>
                <w:iCs/>
              </w:rPr>
              <w:t xml:space="preserve">kommunen </w:t>
            </w:r>
            <w:r w:rsidRPr="007549F2">
              <w:rPr>
                <w:i/>
                <w:iCs/>
              </w:rPr>
              <w:t>vil anvende en standard AI-løsning, som allerede er udviklet.</w:t>
            </w:r>
          </w:p>
          <w:p w14:paraId="37F54B10" w14:textId="77777777" w:rsidR="00D323C9" w:rsidRDefault="00D323C9" w:rsidP="00925A2D">
            <w:pPr>
              <w:rPr>
                <w:i/>
                <w:iCs/>
              </w:rPr>
            </w:pPr>
          </w:p>
          <w:p w14:paraId="3F8D9A74" w14:textId="175DD1A2" w:rsidR="00A26AE3" w:rsidRPr="001E1732" w:rsidRDefault="00D323C9" w:rsidP="00925A2D">
            <w:pPr>
              <w:rPr>
                <w:i/>
                <w:iCs/>
              </w:rPr>
            </w:pPr>
            <w:r>
              <w:rPr>
                <w:i/>
                <w:iCs/>
              </w:rPr>
              <w:t xml:space="preserve">Såfremt AI-løsningen skal idriftsættes på eksisterende teknisk infrastruktur, bør der henvises til eksisterende risikovurderinger mv., og det skal gøres klart, at nærværende analyse er afgrænset til </w:t>
            </w:r>
            <w:r w:rsidR="00AC00C0">
              <w:rPr>
                <w:i/>
                <w:iCs/>
              </w:rPr>
              <w:t xml:space="preserve">behandling af personoplysninger ved brug af </w:t>
            </w:r>
            <w:r>
              <w:rPr>
                <w:i/>
                <w:iCs/>
              </w:rPr>
              <w:t>den pågældende AI-løsning</w:t>
            </w:r>
            <w:r w:rsidR="00AC00C0">
              <w:rPr>
                <w:i/>
                <w:iCs/>
              </w:rPr>
              <w:t>.</w:t>
            </w:r>
            <w:r w:rsidR="00A26AE3" w:rsidRPr="007549F2">
              <w:rPr>
                <w:i/>
                <w:iCs/>
              </w:rPr>
              <w:t>]</w:t>
            </w:r>
          </w:p>
        </w:tc>
      </w:tr>
    </w:tbl>
    <w:p w14:paraId="475A18AB" w14:textId="77777777" w:rsidR="00A26AE3" w:rsidRPr="007549F2" w:rsidRDefault="00A26AE3" w:rsidP="00C9371F">
      <w:pPr>
        <w:rPr>
          <w:lang w:eastAsia="da-DK"/>
        </w:rPr>
      </w:pPr>
    </w:p>
    <w:p w14:paraId="66713029" w14:textId="77777777" w:rsidR="00A26AE3" w:rsidRDefault="00A26AE3" w:rsidP="00C9371F">
      <w:pPr>
        <w:pStyle w:val="DOKInddeling2"/>
      </w:pPr>
      <w:bookmarkStart w:id="9" w:name="_Toc205149299"/>
      <w:r w:rsidRPr="00EF2B34">
        <w:t>Baggrunden for konsekvensanalysen</w:t>
      </w:r>
      <w:bookmarkEnd w:id="9"/>
    </w:p>
    <w:p w14:paraId="1F517F25" w14:textId="77777777" w:rsidR="00A26AE3" w:rsidRDefault="00A26AE3" w:rsidP="00C9371F">
      <w:pPr>
        <w:pStyle w:val="Afsnitmafstand"/>
        <w:rPr>
          <w:lang w:eastAsia="da-DK"/>
        </w:rPr>
      </w:pPr>
      <w:r w:rsidRPr="007549F2">
        <w:rPr>
          <w:lang w:eastAsia="da-DK"/>
        </w:rPr>
        <w:t>Årsagen til udarbejdelsen af denne konsekvensanalyse er følgende:</w:t>
      </w:r>
    </w:p>
    <w:p w14:paraId="148777A6" w14:textId="77777777" w:rsidR="00A26AE3" w:rsidRDefault="00A26AE3" w:rsidP="00C9371F">
      <w:pPr>
        <w:pStyle w:val="Afsnitmafstand"/>
        <w:rPr>
          <w:lang w:eastAsia="da-DK"/>
        </w:rPr>
      </w:pPr>
      <w:r w:rsidRPr="00C9371F">
        <w:rPr>
          <w:highlight w:val="darkGray"/>
          <w:lang w:eastAsia="da-DK"/>
        </w:rPr>
        <w:fldChar w:fldCharType="begin"/>
      </w:r>
      <w:r w:rsidRPr="00C9371F">
        <w:rPr>
          <w:highlight w:val="darkGray"/>
          <w:lang w:val="en-US" w:eastAsia="da-DK"/>
        </w:rPr>
        <w:instrText xml:space="preserve"> MACROBUTTON NoName […]</w:instrText>
      </w:r>
      <w:r w:rsidRPr="00C9371F">
        <w:rPr>
          <w:highlight w:val="darkGray"/>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08CA7354" w14:textId="77777777" w:rsidTr="00925A2D">
        <w:tc>
          <w:tcPr>
            <w:tcW w:w="9639" w:type="dxa"/>
            <w:shd w:val="clear" w:color="auto" w:fill="E4E8E9"/>
          </w:tcPr>
          <w:p w14:paraId="2C05E08A" w14:textId="6B0635D3" w:rsidR="00A26AE3" w:rsidRPr="007549F2" w:rsidRDefault="00A26AE3" w:rsidP="00925A2D">
            <w:pPr>
              <w:rPr>
                <w:i/>
                <w:iCs/>
              </w:rPr>
            </w:pPr>
            <w:bookmarkStart w:id="10" w:name="_Hlk150157696"/>
            <w:r w:rsidRPr="00CB2717">
              <w:rPr>
                <w:i/>
                <w:iCs/>
              </w:rPr>
              <w:t>[</w:t>
            </w:r>
            <w:r w:rsidRPr="00EF2B34">
              <w:rPr>
                <w:i/>
                <w:iCs/>
              </w:rPr>
              <w:t xml:space="preserve">Her skal du kort beskrive, hvorfor du har vurderet, at </w:t>
            </w:r>
            <w:r w:rsidR="00AD39CC">
              <w:rPr>
                <w:i/>
                <w:iCs/>
              </w:rPr>
              <w:t xml:space="preserve">kommunen </w:t>
            </w:r>
            <w:r w:rsidRPr="00EF2B34">
              <w:rPr>
                <w:i/>
                <w:iCs/>
              </w:rPr>
              <w:t xml:space="preserve">er forpligtet til at foretage en konsekvensanalyse for AI-løsningen. </w:t>
            </w:r>
            <w:r w:rsidRPr="007549F2">
              <w:rPr>
                <w:i/>
                <w:iCs/>
              </w:rPr>
              <w:t>Behandling af personoplysninger som led i udvikling og/eller drift af AI-løsninger vil næsten altid udløse flere af de kriterier, der er udslagsgivende for, om der skal gennemføres en konsekvensanalyse. Det skyldes:</w:t>
            </w:r>
          </w:p>
          <w:p w14:paraId="7883E1AD" w14:textId="77777777" w:rsidR="00A26AE3" w:rsidRPr="007549F2" w:rsidRDefault="00A26AE3" w:rsidP="00925A2D">
            <w:pPr>
              <w:rPr>
                <w:i/>
                <w:iCs/>
              </w:rPr>
            </w:pPr>
          </w:p>
          <w:p w14:paraId="767597FD" w14:textId="77777777" w:rsidR="00A26AE3" w:rsidRPr="007549F2" w:rsidRDefault="00A26AE3" w:rsidP="00A26AE3">
            <w:pPr>
              <w:pStyle w:val="Punktopstilling"/>
              <w:numPr>
                <w:ilvl w:val="0"/>
                <w:numId w:val="14"/>
              </w:numPr>
              <w:rPr>
                <w:i/>
                <w:iCs/>
              </w:rPr>
            </w:pPr>
            <w:r w:rsidRPr="007549F2">
              <w:rPr>
                <w:i/>
                <w:iCs/>
              </w:rPr>
              <w:t>at AI anses som såkaldt ”ny teknologi”, hvilket udgør et af kriterierne i Datatilsynets liste over aktiviteter, der altid er underlagt kravet om en konsekvensanalyse, og</w:t>
            </w:r>
          </w:p>
          <w:p w14:paraId="1854C5B7" w14:textId="77777777" w:rsidR="00A26AE3" w:rsidRPr="007549F2" w:rsidRDefault="00A26AE3" w:rsidP="00A26AE3">
            <w:pPr>
              <w:pStyle w:val="Punktopstilling"/>
              <w:numPr>
                <w:ilvl w:val="0"/>
                <w:numId w:val="14"/>
              </w:numPr>
              <w:rPr>
                <w:i/>
                <w:iCs/>
              </w:rPr>
            </w:pPr>
            <w:r w:rsidRPr="007549F2">
              <w:rPr>
                <w:i/>
                <w:iCs/>
              </w:rPr>
              <w:t>at udvikling og/eller drift af AI ofte indebærer</w:t>
            </w:r>
          </w:p>
          <w:p w14:paraId="0731BA40" w14:textId="77777777" w:rsidR="00A26AE3" w:rsidRPr="007549F2" w:rsidRDefault="00A26AE3" w:rsidP="00A26AE3">
            <w:pPr>
              <w:pStyle w:val="Punktopstilling"/>
              <w:numPr>
                <w:ilvl w:val="0"/>
                <w:numId w:val="14"/>
              </w:numPr>
              <w:rPr>
                <w:i/>
                <w:iCs/>
              </w:rPr>
            </w:pPr>
            <w:r w:rsidRPr="007549F2">
              <w:rPr>
                <w:i/>
                <w:iCs/>
              </w:rPr>
              <w:t>(i) behandling af særlige kategorier af oplysninger,</w:t>
            </w:r>
          </w:p>
          <w:p w14:paraId="19C2E8A4" w14:textId="77777777" w:rsidR="00A26AE3" w:rsidRPr="007549F2" w:rsidRDefault="00A26AE3" w:rsidP="00A26AE3">
            <w:pPr>
              <w:pStyle w:val="Punktopstilling"/>
              <w:numPr>
                <w:ilvl w:val="0"/>
                <w:numId w:val="14"/>
              </w:numPr>
              <w:rPr>
                <w:i/>
                <w:iCs/>
              </w:rPr>
            </w:pPr>
            <w:r w:rsidRPr="007549F2">
              <w:rPr>
                <w:i/>
                <w:iCs/>
              </w:rPr>
              <w:t>(ii) behandling af oplysninger om sårbare personer eller</w:t>
            </w:r>
          </w:p>
          <w:p w14:paraId="6563A8AD" w14:textId="4159DBF5" w:rsidR="00A26AE3" w:rsidRDefault="00A26AE3" w:rsidP="00A26AE3">
            <w:pPr>
              <w:pStyle w:val="Punktopstilling"/>
              <w:numPr>
                <w:ilvl w:val="0"/>
                <w:numId w:val="14"/>
              </w:numPr>
              <w:rPr>
                <w:i/>
                <w:iCs/>
              </w:rPr>
            </w:pPr>
            <w:r w:rsidRPr="007549F2">
              <w:rPr>
                <w:i/>
                <w:iCs/>
              </w:rPr>
              <w:lastRenderedPageBreak/>
              <w:t>(iii) behandling af personoplysninger i stort omfang, hvilket er tre øvrige kriterier</w:t>
            </w:r>
            <w:r w:rsidR="00E23BE1">
              <w:rPr>
                <w:i/>
                <w:iCs/>
              </w:rPr>
              <w:t>,</w:t>
            </w:r>
            <w:r w:rsidRPr="007549F2">
              <w:rPr>
                <w:i/>
                <w:iCs/>
              </w:rPr>
              <w:t xml:space="preserve"> der fremgår af Artikel 29-gruppens retningslinjer om konsekvensanalyse.</w:t>
            </w:r>
            <w:r>
              <w:rPr>
                <w:rStyle w:val="FootnoteReference"/>
                <w:i/>
                <w:iCs/>
              </w:rPr>
              <w:footnoteReference w:id="2"/>
            </w:r>
          </w:p>
          <w:p w14:paraId="3B4AF187" w14:textId="77777777" w:rsidR="00A26AE3" w:rsidRPr="00EF2B34" w:rsidRDefault="00A26AE3" w:rsidP="00925A2D">
            <w:pPr>
              <w:rPr>
                <w:i/>
                <w:iCs/>
              </w:rPr>
            </w:pPr>
            <w:r w:rsidRPr="00EF2B34">
              <w:rPr>
                <w:i/>
                <w:iCs/>
              </w:rPr>
              <w:t xml:space="preserve">Der skal </w:t>
            </w:r>
            <w:r>
              <w:rPr>
                <w:i/>
                <w:iCs/>
              </w:rPr>
              <w:t xml:space="preserve">tilsvarende som </w:t>
            </w:r>
            <w:r w:rsidRPr="00EF2B34">
              <w:rPr>
                <w:i/>
                <w:iCs/>
              </w:rPr>
              <w:t>altovervejende udgangspunkt gennemføres konsekvensanalyser for nye AI-løsninger, der indebærer automatiseret beslutningstagen, herunder hvis denne er baseret på profilering, idet udviklingen og ibrugtagningen af AI-løsninger almindeligvis indebærer brug af nye teknologier og omfattende behandling af personoplysninger, hvilket sandsynligvis indebærer en høj risiko for registreredes rettigheder og frihedsrettigheder, jf. databeskyttelsesforordningens artikel 35, stk. 1.</w:t>
            </w:r>
          </w:p>
          <w:p w14:paraId="4520AB79" w14:textId="77777777" w:rsidR="00A26AE3" w:rsidRPr="00EF2B34" w:rsidRDefault="00A26AE3" w:rsidP="00925A2D">
            <w:pPr>
              <w:rPr>
                <w:i/>
                <w:iCs/>
              </w:rPr>
            </w:pPr>
          </w:p>
          <w:p w14:paraId="115F1C39" w14:textId="50FA652F" w:rsidR="00A26AE3" w:rsidRPr="00CB2717" w:rsidRDefault="00A26AE3" w:rsidP="00925A2D">
            <w:pPr>
              <w:rPr>
                <w:i/>
                <w:iCs/>
              </w:rPr>
            </w:pPr>
            <w:r w:rsidRPr="00EF2B34">
              <w:rPr>
                <w:i/>
                <w:iCs/>
              </w:rPr>
              <w:t xml:space="preserve">Konsekvensanalysen kan også være ønskelig af andre grunde, f.eks. hvis </w:t>
            </w:r>
            <w:r w:rsidR="00E23BE1">
              <w:rPr>
                <w:i/>
                <w:iCs/>
              </w:rPr>
              <w:t>I</w:t>
            </w:r>
            <w:r w:rsidR="00E23BE1" w:rsidRPr="00EF2B34">
              <w:rPr>
                <w:i/>
                <w:iCs/>
              </w:rPr>
              <w:t xml:space="preserve"> </w:t>
            </w:r>
            <w:r w:rsidRPr="00EF2B34">
              <w:rPr>
                <w:i/>
                <w:iCs/>
              </w:rPr>
              <w:t>er i tvivl om, hvorvidt der er pligt til at lave analysen, eller hvis I ønsker at lave en konsekvensanalyse for at forbedre databeskyttelsen.</w:t>
            </w:r>
            <w:r w:rsidRPr="00CB2717">
              <w:rPr>
                <w:i/>
                <w:iCs/>
              </w:rPr>
              <w:t>]</w:t>
            </w:r>
          </w:p>
        </w:tc>
      </w:tr>
      <w:bookmarkEnd w:id="10"/>
    </w:tbl>
    <w:p w14:paraId="59B70EF8" w14:textId="77777777" w:rsidR="00A26AE3" w:rsidRDefault="00A26AE3" w:rsidP="00C9371F"/>
    <w:p w14:paraId="5EC6156F" w14:textId="77777777" w:rsidR="00A26AE3" w:rsidRPr="00211866" w:rsidRDefault="00A26AE3" w:rsidP="00C9371F">
      <w:pPr>
        <w:pStyle w:val="DOKInddeling2"/>
      </w:pPr>
      <w:bookmarkStart w:id="11" w:name="_Toc205149300"/>
      <w:r w:rsidRPr="00211866">
        <w:t xml:space="preserve">Forholdet til </w:t>
      </w:r>
      <w:r>
        <w:t>AI-forordningen</w:t>
      </w:r>
      <w:bookmarkEnd w:id="11"/>
    </w:p>
    <w:p w14:paraId="70313F41" w14:textId="77777777" w:rsidR="00A26AE3" w:rsidRDefault="00A26AE3" w:rsidP="00C9371F">
      <w:pPr>
        <w:pStyle w:val="Afsnitmafstand"/>
        <w:rPr>
          <w:lang w:eastAsia="da-DK"/>
        </w:rPr>
      </w:pPr>
      <w:r w:rsidRPr="00C9371F">
        <w:rPr>
          <w:highlight w:val="darkGray"/>
          <w:lang w:eastAsia="da-DK"/>
        </w:rPr>
        <w:fldChar w:fldCharType="begin"/>
      </w:r>
      <w:r w:rsidRPr="00C9371F">
        <w:rPr>
          <w:highlight w:val="darkGray"/>
          <w:lang w:val="en-US" w:eastAsia="da-DK"/>
        </w:rPr>
        <w:instrText xml:space="preserve"> MACROBUTTON NoName […]</w:instrText>
      </w:r>
      <w:r w:rsidRPr="00C9371F">
        <w:rPr>
          <w:highlight w:val="darkGray"/>
          <w:lang w:eastAsia="da-DK"/>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402659D5" w14:textId="77777777" w:rsidTr="00925A2D">
        <w:tc>
          <w:tcPr>
            <w:tcW w:w="9639" w:type="dxa"/>
            <w:shd w:val="clear" w:color="auto" w:fill="E4E8E9"/>
          </w:tcPr>
          <w:p w14:paraId="2C548B17" w14:textId="6341148D" w:rsidR="00A26AE3" w:rsidRPr="00EF2B34" w:rsidRDefault="00A26AE3" w:rsidP="00925A2D">
            <w:pPr>
              <w:rPr>
                <w:i/>
                <w:iCs/>
              </w:rPr>
            </w:pPr>
            <w:r w:rsidRPr="00211866">
              <w:rPr>
                <w:i/>
                <w:iCs/>
              </w:rPr>
              <w:t>[</w:t>
            </w:r>
            <w:r w:rsidRPr="00EF2B34">
              <w:rPr>
                <w:i/>
                <w:iCs/>
              </w:rPr>
              <w:t xml:space="preserve">Her skal du beskrive, om konsekvensanalysen </w:t>
            </w:r>
            <w:r>
              <w:rPr>
                <w:i/>
                <w:iCs/>
              </w:rPr>
              <w:t xml:space="preserve">vedrørende databeskyttelse </w:t>
            </w:r>
            <w:r w:rsidRPr="00EF2B34">
              <w:rPr>
                <w:i/>
                <w:iCs/>
              </w:rPr>
              <w:t xml:space="preserve">udarbejdes i sammenhæng med en </w:t>
            </w:r>
            <w:r w:rsidR="00640C7A">
              <w:rPr>
                <w:i/>
                <w:iCs/>
              </w:rPr>
              <w:t>k</w:t>
            </w:r>
            <w:r w:rsidR="00640C7A" w:rsidRPr="00640C7A">
              <w:rPr>
                <w:i/>
                <w:iCs/>
              </w:rPr>
              <w:t xml:space="preserve">onsekvensanalyse vedrørende grundlæggende rettigheder for højrisiko-AI-systemer </w:t>
            </w:r>
            <w:r w:rsidRPr="007549F2">
              <w:rPr>
                <w:i/>
                <w:iCs/>
              </w:rPr>
              <w:t>(</w:t>
            </w:r>
            <w:r w:rsidR="00E23BE1">
              <w:rPr>
                <w:i/>
                <w:iCs/>
              </w:rPr>
              <w:t>på engelsk:</w:t>
            </w:r>
            <w:r w:rsidRPr="007549F2">
              <w:rPr>
                <w:i/>
                <w:iCs/>
              </w:rPr>
              <w:t xml:space="preserve"> ”fundamental </w:t>
            </w:r>
            <w:proofErr w:type="spellStart"/>
            <w:r w:rsidRPr="007549F2">
              <w:rPr>
                <w:i/>
                <w:iCs/>
              </w:rPr>
              <w:t>rights</w:t>
            </w:r>
            <w:proofErr w:type="spellEnd"/>
            <w:r w:rsidRPr="007549F2">
              <w:rPr>
                <w:i/>
                <w:iCs/>
              </w:rPr>
              <w:t xml:space="preserve"> </w:t>
            </w:r>
            <w:proofErr w:type="spellStart"/>
            <w:r w:rsidRPr="007549F2">
              <w:rPr>
                <w:i/>
                <w:iCs/>
              </w:rPr>
              <w:t>impact</w:t>
            </w:r>
            <w:proofErr w:type="spellEnd"/>
            <w:r w:rsidRPr="007549F2">
              <w:rPr>
                <w:i/>
                <w:iCs/>
              </w:rPr>
              <w:t xml:space="preserve"> </w:t>
            </w:r>
            <w:proofErr w:type="spellStart"/>
            <w:r w:rsidRPr="007549F2">
              <w:rPr>
                <w:i/>
                <w:iCs/>
              </w:rPr>
              <w:t>assessment</w:t>
            </w:r>
            <w:proofErr w:type="spellEnd"/>
            <w:r w:rsidRPr="007549F2">
              <w:rPr>
                <w:i/>
                <w:iCs/>
              </w:rPr>
              <w:t>”, herefter</w:t>
            </w:r>
            <w:r w:rsidR="00640C7A">
              <w:rPr>
                <w:i/>
                <w:iCs/>
              </w:rPr>
              <w:t xml:space="preserve"> </w:t>
            </w:r>
            <w:r w:rsidRPr="007549F2">
              <w:rPr>
                <w:i/>
                <w:iCs/>
              </w:rPr>
              <w:t>”FRIA”) efter AI-forordningen</w:t>
            </w:r>
            <w:r w:rsidR="00640C7A">
              <w:rPr>
                <w:i/>
                <w:iCs/>
              </w:rPr>
              <w:t>.</w:t>
            </w:r>
            <w:r w:rsidR="00640C7A">
              <w:rPr>
                <w:rStyle w:val="FootnoteReference"/>
                <w:i/>
                <w:iCs/>
              </w:rPr>
              <w:footnoteReference w:id="3"/>
            </w:r>
          </w:p>
          <w:p w14:paraId="4268A92D" w14:textId="77777777" w:rsidR="00A26AE3" w:rsidRPr="00EF2B34" w:rsidRDefault="00A26AE3" w:rsidP="00925A2D">
            <w:pPr>
              <w:rPr>
                <w:i/>
                <w:iCs/>
              </w:rPr>
            </w:pPr>
          </w:p>
          <w:p w14:paraId="363A22D8" w14:textId="6B6D264C" w:rsidR="00A26AE3" w:rsidRPr="00EF2B34" w:rsidRDefault="00A26AE3" w:rsidP="00925A2D">
            <w:pPr>
              <w:rPr>
                <w:i/>
                <w:iCs/>
              </w:rPr>
            </w:pPr>
            <w:r w:rsidRPr="00EF2B34">
              <w:rPr>
                <w:i/>
                <w:iCs/>
              </w:rPr>
              <w:t xml:space="preserve">Det </w:t>
            </w:r>
            <w:r w:rsidR="00456B80">
              <w:rPr>
                <w:i/>
                <w:iCs/>
              </w:rPr>
              <w:t>følger</w:t>
            </w:r>
            <w:r w:rsidR="00456B80" w:rsidRPr="00EF2B34">
              <w:rPr>
                <w:i/>
                <w:iCs/>
              </w:rPr>
              <w:t xml:space="preserve"> </w:t>
            </w:r>
            <w:r w:rsidRPr="00EF2B34">
              <w:rPr>
                <w:i/>
                <w:iCs/>
              </w:rPr>
              <w:t xml:space="preserve">hertil af </w:t>
            </w:r>
            <w:r w:rsidR="006869E2">
              <w:rPr>
                <w:i/>
                <w:iCs/>
              </w:rPr>
              <w:t>AI-forordningens</w:t>
            </w:r>
            <w:r w:rsidRPr="00EF2B34">
              <w:rPr>
                <w:i/>
                <w:iCs/>
              </w:rPr>
              <w:t xml:space="preserve"> artikel </w:t>
            </w:r>
            <w:r w:rsidR="00E23BE1">
              <w:rPr>
                <w:i/>
                <w:iCs/>
              </w:rPr>
              <w:t>27</w:t>
            </w:r>
            <w:r w:rsidRPr="00EF2B34">
              <w:rPr>
                <w:i/>
                <w:iCs/>
              </w:rPr>
              <w:t xml:space="preserve">, stk. </w:t>
            </w:r>
            <w:r w:rsidR="006869E2">
              <w:rPr>
                <w:i/>
                <w:iCs/>
              </w:rPr>
              <w:t>4</w:t>
            </w:r>
            <w:r w:rsidRPr="00EF2B34">
              <w:rPr>
                <w:i/>
                <w:iCs/>
              </w:rPr>
              <w:t xml:space="preserve">, at hvis </w:t>
            </w:r>
            <w:r w:rsidR="00BC249D">
              <w:rPr>
                <w:i/>
                <w:iCs/>
              </w:rPr>
              <w:t xml:space="preserve">nogle af de </w:t>
            </w:r>
            <w:r w:rsidR="000F76D5">
              <w:rPr>
                <w:i/>
                <w:iCs/>
              </w:rPr>
              <w:t>forpligtelser</w:t>
            </w:r>
            <w:r w:rsidR="00BC249D">
              <w:rPr>
                <w:i/>
                <w:iCs/>
              </w:rPr>
              <w:t xml:space="preserve">, som </w:t>
            </w:r>
            <w:proofErr w:type="spellStart"/>
            <w:r w:rsidR="00BC249D">
              <w:rPr>
                <w:i/>
                <w:iCs/>
              </w:rPr>
              <w:t>FRIA</w:t>
            </w:r>
            <w:r w:rsidR="00670C66">
              <w:rPr>
                <w:i/>
                <w:iCs/>
              </w:rPr>
              <w:t>’en</w:t>
            </w:r>
            <w:proofErr w:type="spellEnd"/>
            <w:r w:rsidR="00BC249D">
              <w:rPr>
                <w:i/>
                <w:iCs/>
              </w:rPr>
              <w:t xml:space="preserve"> </w:t>
            </w:r>
            <w:r w:rsidR="00670C66">
              <w:rPr>
                <w:i/>
                <w:iCs/>
              </w:rPr>
              <w:t>omfatter</w:t>
            </w:r>
            <w:r w:rsidR="00BC249D">
              <w:rPr>
                <w:i/>
                <w:iCs/>
              </w:rPr>
              <w:t xml:space="preserve">, allerede </w:t>
            </w:r>
            <w:r w:rsidR="000F76D5">
              <w:rPr>
                <w:i/>
                <w:iCs/>
              </w:rPr>
              <w:t xml:space="preserve">er opfyldt som følge af </w:t>
            </w:r>
            <w:r w:rsidRPr="00EF2B34">
              <w:rPr>
                <w:i/>
                <w:iCs/>
              </w:rPr>
              <w:t xml:space="preserve">en konsekvensanalyse vedrørende databeskyttelse, jf. artikel 35 i databeskyttelsesforordningen, </w:t>
            </w:r>
            <w:r w:rsidR="004925E2">
              <w:rPr>
                <w:i/>
                <w:iCs/>
              </w:rPr>
              <w:t>supplerer</w:t>
            </w:r>
            <w:r w:rsidRPr="00EF2B34">
              <w:rPr>
                <w:i/>
                <w:iCs/>
              </w:rPr>
              <w:t xml:space="preserve"> </w:t>
            </w:r>
            <w:proofErr w:type="spellStart"/>
            <w:r w:rsidR="00AA5B3D">
              <w:rPr>
                <w:i/>
                <w:iCs/>
              </w:rPr>
              <w:t>FRIA’en</w:t>
            </w:r>
            <w:proofErr w:type="spellEnd"/>
            <w:r w:rsidR="00AA5B3D">
              <w:rPr>
                <w:i/>
                <w:iCs/>
              </w:rPr>
              <w:t xml:space="preserve"> </w:t>
            </w:r>
            <w:r w:rsidR="004925E2">
              <w:rPr>
                <w:i/>
                <w:iCs/>
              </w:rPr>
              <w:t xml:space="preserve">denne </w:t>
            </w:r>
            <w:r w:rsidR="00BC249D">
              <w:rPr>
                <w:i/>
                <w:iCs/>
              </w:rPr>
              <w:t>konsekvens</w:t>
            </w:r>
            <w:r w:rsidRPr="00EF2B34">
              <w:rPr>
                <w:i/>
                <w:iCs/>
              </w:rPr>
              <w:t>analyse</w:t>
            </w:r>
            <w:r w:rsidR="00AA5B3D">
              <w:rPr>
                <w:i/>
                <w:iCs/>
              </w:rPr>
              <w:t>.</w:t>
            </w:r>
            <w:r w:rsidRPr="00EF2B34">
              <w:rPr>
                <w:i/>
                <w:iCs/>
              </w:rPr>
              <w:t xml:space="preserve"> </w:t>
            </w:r>
          </w:p>
          <w:p w14:paraId="6F5799F3" w14:textId="77777777" w:rsidR="00A26AE3" w:rsidRPr="00EF2B34" w:rsidRDefault="00A26AE3" w:rsidP="00925A2D">
            <w:pPr>
              <w:rPr>
                <w:i/>
                <w:iCs/>
              </w:rPr>
            </w:pPr>
          </w:p>
          <w:p w14:paraId="08B5C3D4" w14:textId="38A82C30" w:rsidR="00A26AE3" w:rsidRPr="004925E2" w:rsidRDefault="00A26AE3" w:rsidP="00925A2D">
            <w:pPr>
              <w:rPr>
                <w:b/>
                <w:bCs/>
                <w:i/>
                <w:iCs/>
              </w:rPr>
            </w:pPr>
            <w:r w:rsidRPr="007549F2">
              <w:rPr>
                <w:i/>
                <w:iCs/>
              </w:rPr>
              <w:t>Der er udarbejdet en skabelon til en FRIA, hvortil der henvises.</w:t>
            </w:r>
            <w:r w:rsidRPr="00211866">
              <w:rPr>
                <w:i/>
                <w:iCs/>
              </w:rPr>
              <w:t>]</w:t>
            </w:r>
          </w:p>
        </w:tc>
      </w:tr>
    </w:tbl>
    <w:p w14:paraId="1A51149A" w14:textId="77777777" w:rsidR="00A26AE3" w:rsidRDefault="00A26AE3" w:rsidP="00C9371F">
      <w:pPr>
        <w:spacing w:after="160" w:line="259" w:lineRule="auto"/>
        <w:jc w:val="left"/>
      </w:pPr>
    </w:p>
    <w:p w14:paraId="339011B7" w14:textId="30E35489" w:rsidR="00A26AE3" w:rsidRDefault="0056175E" w:rsidP="00C9371F">
      <w:pPr>
        <w:spacing w:line="276" w:lineRule="auto"/>
      </w:pPr>
      <w:r>
        <w:t>Udarbejdes der en</w:t>
      </w:r>
      <w:r w:rsidR="00A26AE3">
        <w:t xml:space="preserve"> </w:t>
      </w:r>
      <w:r w:rsidR="00110DD8" w:rsidRPr="00110DD8">
        <w:t xml:space="preserve">konsekvensanalyse vedrørende grundlæggende rettigheder for højrisiko-AI-systemer (på engelsk: ”fundamental </w:t>
      </w:r>
      <w:proofErr w:type="spellStart"/>
      <w:r w:rsidR="00110DD8" w:rsidRPr="00110DD8">
        <w:t>rights</w:t>
      </w:r>
      <w:proofErr w:type="spellEnd"/>
      <w:r w:rsidR="00110DD8" w:rsidRPr="00110DD8">
        <w:t xml:space="preserve"> </w:t>
      </w:r>
      <w:proofErr w:type="spellStart"/>
      <w:r w:rsidR="00110DD8" w:rsidRPr="00110DD8">
        <w:t>impact</w:t>
      </w:r>
      <w:proofErr w:type="spellEnd"/>
      <w:r w:rsidR="00110DD8" w:rsidRPr="00110DD8">
        <w:t xml:space="preserve"> </w:t>
      </w:r>
      <w:proofErr w:type="spellStart"/>
      <w:r w:rsidR="00110DD8" w:rsidRPr="00110DD8">
        <w:t>assessment</w:t>
      </w:r>
      <w:proofErr w:type="spellEnd"/>
      <w:r w:rsidR="00110DD8" w:rsidRPr="00110DD8">
        <w:t>”, herefter ”FRIA”)</w:t>
      </w:r>
      <w:r w:rsidR="00110DD8">
        <w:t xml:space="preserve"> </w:t>
      </w:r>
      <w:r w:rsidR="00A26AE3">
        <w:t xml:space="preserve">efter AI-forordningens artikel </w:t>
      </w:r>
      <w:r w:rsidR="00E23BE1">
        <w:t>27</w:t>
      </w:r>
      <w:r w:rsidR="00A26AE3">
        <w:t xml:space="preserve"> for AI-systemet</w:t>
      </w:r>
      <w:r w:rsidR="004E3C11">
        <w:t xml:space="preserve"> i sammenhæng med</w:t>
      </w:r>
      <w:r w:rsidR="0045671E">
        <w:t xml:space="preserve"> </w:t>
      </w:r>
      <w:r w:rsidR="00A26AE3">
        <w:t>denne konsekvensanalyse vedrørende databeskyttelse</w:t>
      </w:r>
      <w:r w:rsidR="003741AD">
        <w:t>?</w:t>
      </w:r>
    </w:p>
    <w:p w14:paraId="3904750B" w14:textId="77777777" w:rsidR="00A26AE3" w:rsidRPr="00573183" w:rsidRDefault="00A26AE3" w:rsidP="00C9371F">
      <w:pPr>
        <w:spacing w:line="276" w:lineRule="auto"/>
      </w:pPr>
    </w:p>
    <w:p w14:paraId="7B0AFF7C" w14:textId="77777777" w:rsidR="00A26AE3" w:rsidRDefault="00A26AE3" w:rsidP="00C9371F">
      <w:pPr>
        <w:ind w:left="284" w:hanging="284"/>
      </w:pPr>
      <w:r>
        <w:rPr>
          <w:rFonts w:ascii="MS Gothic" w:eastAsia="MS Gothic" w:hAnsi="MS Gothic" w:hint="eastAsia"/>
        </w:rPr>
        <w:t>☐</w:t>
      </w:r>
      <w:r>
        <w:tab/>
        <w:t>Ja</w:t>
      </w:r>
    </w:p>
    <w:p w14:paraId="6FF825BD" w14:textId="77777777" w:rsidR="00A26AE3" w:rsidRDefault="00A26AE3" w:rsidP="00C9371F">
      <w:pPr>
        <w:ind w:left="284" w:hanging="284"/>
      </w:pPr>
      <w:r>
        <w:rPr>
          <w:rFonts w:ascii="MS Gothic" w:eastAsia="MS Gothic" w:hAnsi="MS Gothic" w:hint="eastAsia"/>
        </w:rPr>
        <w:lastRenderedPageBreak/>
        <w:t>☐</w:t>
      </w:r>
      <w:r>
        <w:tab/>
        <w:t>Nej</w:t>
      </w:r>
    </w:p>
    <w:p w14:paraId="1DCCC0DE" w14:textId="77777777" w:rsidR="00A26AE3" w:rsidRDefault="00A26AE3" w:rsidP="00C9371F">
      <w:pPr>
        <w:spacing w:after="160" w:line="259" w:lineRule="auto"/>
        <w:jc w:val="left"/>
      </w:pPr>
    </w:p>
    <w:p w14:paraId="2019D2A4" w14:textId="77777777" w:rsidR="00A26AE3" w:rsidRDefault="00A26AE3" w:rsidP="00C9371F">
      <w:pPr>
        <w:pStyle w:val="Afsnitmafstand"/>
      </w:pPr>
      <w:r>
        <w:t xml:space="preserve">Hvis nej, anfør da begrundelse herfor: </w:t>
      </w:r>
      <w:r w:rsidRPr="00C9371F">
        <w:rPr>
          <w:highlight w:val="darkGray"/>
        </w:rPr>
        <w:fldChar w:fldCharType="begin"/>
      </w:r>
      <w:r w:rsidRPr="00C9371F">
        <w:rPr>
          <w:highlight w:val="darkGray"/>
        </w:rPr>
        <w:instrText xml:space="preserve"> MACROBUTTON NoName […]</w:instrText>
      </w:r>
      <w:r w:rsidRPr="00C9371F">
        <w:rPr>
          <w:highlight w:val="darkGray"/>
        </w:rPr>
        <w:fldChar w:fldCharType="end"/>
      </w:r>
    </w:p>
    <w:p w14:paraId="19B298B3" w14:textId="77777777" w:rsidR="00A26AE3" w:rsidRDefault="00A26AE3" w:rsidP="00C9371F">
      <w:pPr>
        <w:spacing w:after="160" w:line="259" w:lineRule="auto"/>
        <w:jc w:val="left"/>
        <w:rPr>
          <w:rFonts w:eastAsia="Times New Roman" w:cs="Times New Roman"/>
          <w:b/>
          <w:bCs/>
          <w:caps/>
          <w:lang w:eastAsia="da-DK"/>
        </w:rPr>
      </w:pPr>
      <w:r>
        <w:br w:type="page"/>
      </w:r>
    </w:p>
    <w:p w14:paraId="7398CA90" w14:textId="77777777" w:rsidR="00A26AE3" w:rsidRDefault="00A26AE3" w:rsidP="00A26AE3">
      <w:pPr>
        <w:pStyle w:val="Heading1"/>
        <w:numPr>
          <w:ilvl w:val="0"/>
          <w:numId w:val="13"/>
        </w:numPr>
      </w:pPr>
      <w:bookmarkStart w:id="12" w:name="_Toc205149301"/>
      <w:r w:rsidRPr="00EF2B34">
        <w:lastRenderedPageBreak/>
        <w:t>TRIN 1: SYSTEMATISK BESKRIVELSE AF BEHANDLINGEN AF PERSONOPLYSNINGER I AI-LØSNINGEN</w:t>
      </w:r>
      <w:bookmarkEnd w:id="12"/>
    </w:p>
    <w:p w14:paraId="479FF7B7" w14:textId="77777777" w:rsidR="00A26AE3" w:rsidRDefault="00A26AE3" w:rsidP="00A26AE3">
      <w:pPr>
        <w:pStyle w:val="Heading2"/>
        <w:numPr>
          <w:ilvl w:val="1"/>
          <w:numId w:val="13"/>
        </w:numPr>
      </w:pPr>
      <w:bookmarkStart w:id="13" w:name="_Toc205149302"/>
      <w:r w:rsidRPr="00EF2B34">
        <w:t>AI-løsningens formål og karakter</w:t>
      </w:r>
      <w:bookmarkEnd w:id="13"/>
    </w:p>
    <w:p w14:paraId="5EEEF5A1" w14:textId="77777777" w:rsidR="00A26AE3" w:rsidRDefault="00A26AE3" w:rsidP="00C9371F">
      <w:pPr>
        <w:pStyle w:val="Afsnitmafstand"/>
      </w:pPr>
      <w:r w:rsidRPr="00C444DB">
        <w:t>Formålet med behandlingen af personoplysninger i AI-løsningen er følgende:</w:t>
      </w:r>
    </w:p>
    <w:p w14:paraId="10520CA4" w14:textId="77777777" w:rsidR="00A26AE3" w:rsidRPr="00C444DB"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65B00FA0" w14:textId="77777777" w:rsidTr="00925A2D">
        <w:tc>
          <w:tcPr>
            <w:tcW w:w="9639" w:type="dxa"/>
            <w:shd w:val="clear" w:color="auto" w:fill="E4E8E9"/>
          </w:tcPr>
          <w:p w14:paraId="3470C167" w14:textId="6E4B742A" w:rsidR="00E23BE1" w:rsidRDefault="00A26AE3" w:rsidP="00925A2D">
            <w:pPr>
              <w:rPr>
                <w:i/>
                <w:iCs/>
              </w:rPr>
            </w:pPr>
            <w:r w:rsidRPr="001E1732">
              <w:rPr>
                <w:i/>
                <w:iCs/>
              </w:rPr>
              <w:t>[Her skal du beskrive formåle</w:t>
            </w:r>
            <w:r>
              <w:rPr>
                <w:i/>
                <w:iCs/>
              </w:rPr>
              <w:t>t/ene</w:t>
            </w:r>
            <w:r w:rsidRPr="001E1732">
              <w:rPr>
                <w:i/>
                <w:iCs/>
              </w:rPr>
              <w:t xml:space="preserve"> med AI-løsningen og dens behandling af personoplysninger. </w:t>
            </w:r>
            <w:r w:rsidR="00E23BE1">
              <w:rPr>
                <w:i/>
                <w:iCs/>
              </w:rPr>
              <w:t xml:space="preserve">Beskriv overordnet, hvad AI-løsningen skal bruges til, hvilke(n) forretningsproces(ser) løsningen skal understøtte, hvad der ønskes opnået mv. Beskriv, hvilke </w:t>
            </w:r>
            <w:proofErr w:type="gramStart"/>
            <w:r w:rsidR="00E23BE1">
              <w:rPr>
                <w:i/>
                <w:iCs/>
              </w:rPr>
              <w:t>forretningsproces</w:t>
            </w:r>
            <w:proofErr w:type="gramEnd"/>
            <w:r w:rsidR="00E23BE1">
              <w:rPr>
                <w:i/>
                <w:iCs/>
              </w:rPr>
              <w:t xml:space="preserve">(ser) og behandlingsaktiviteter, der berøres af brugen af AI-løsningen og hvordan. </w:t>
            </w:r>
          </w:p>
          <w:p w14:paraId="26C8A90D" w14:textId="77777777" w:rsidR="00E23BE1" w:rsidRDefault="00E23BE1" w:rsidP="00925A2D">
            <w:pPr>
              <w:rPr>
                <w:i/>
                <w:iCs/>
              </w:rPr>
            </w:pPr>
          </w:p>
          <w:p w14:paraId="36BB9950" w14:textId="73BE3F71" w:rsidR="00A26AE3" w:rsidRPr="001E1732" w:rsidRDefault="00E23BE1" w:rsidP="00925A2D">
            <w:pPr>
              <w:rPr>
                <w:i/>
                <w:iCs/>
              </w:rPr>
            </w:pPr>
            <w:r>
              <w:rPr>
                <w:i/>
                <w:iCs/>
              </w:rPr>
              <w:t>B</w:t>
            </w:r>
            <w:r w:rsidR="00A26AE3" w:rsidRPr="001E1732">
              <w:rPr>
                <w:i/>
                <w:iCs/>
              </w:rPr>
              <w:t>eskrivelse</w:t>
            </w:r>
            <w:r>
              <w:rPr>
                <w:i/>
                <w:iCs/>
              </w:rPr>
              <w:t>n</w:t>
            </w:r>
            <w:r w:rsidR="00A26AE3" w:rsidRPr="001E1732">
              <w:rPr>
                <w:i/>
                <w:iCs/>
              </w:rPr>
              <w:t xml:space="preserve"> skal navnlig forholde sig til følgende spørgsmål:</w:t>
            </w:r>
          </w:p>
          <w:p w14:paraId="55F57292" w14:textId="77777777" w:rsidR="00A26AE3" w:rsidRPr="001E1732" w:rsidRDefault="00A26AE3" w:rsidP="00925A2D">
            <w:pPr>
              <w:rPr>
                <w:i/>
                <w:iCs/>
              </w:rPr>
            </w:pPr>
          </w:p>
          <w:p w14:paraId="44392314" w14:textId="5C36EE12" w:rsidR="00A26AE3" w:rsidRPr="001E1732" w:rsidRDefault="00A26AE3" w:rsidP="00A26AE3">
            <w:pPr>
              <w:pStyle w:val="Punktopstilling"/>
              <w:numPr>
                <w:ilvl w:val="0"/>
                <w:numId w:val="14"/>
              </w:numPr>
              <w:rPr>
                <w:i/>
                <w:iCs/>
              </w:rPr>
            </w:pPr>
            <w:r w:rsidRPr="001E1732">
              <w:rPr>
                <w:i/>
                <w:iCs/>
              </w:rPr>
              <w:t xml:space="preserve">Hvad er formålet/ene? Eksempler på formål kan være </w:t>
            </w:r>
            <w:r w:rsidR="006869E2">
              <w:rPr>
                <w:i/>
                <w:iCs/>
              </w:rPr>
              <w:t>udvikling af AI-løsningen</w:t>
            </w:r>
            <w:r w:rsidR="000D01E6">
              <w:rPr>
                <w:i/>
                <w:iCs/>
              </w:rPr>
              <w:t xml:space="preserve"> eller driftsformål såsom</w:t>
            </w:r>
            <w:r w:rsidR="006869E2">
              <w:rPr>
                <w:i/>
                <w:iCs/>
              </w:rPr>
              <w:t xml:space="preserve"> </w:t>
            </w:r>
            <w:r w:rsidRPr="001E1732">
              <w:rPr>
                <w:i/>
                <w:iCs/>
              </w:rPr>
              <w:t>sagsbehandling</w:t>
            </w:r>
            <w:r w:rsidR="00015706">
              <w:rPr>
                <w:i/>
                <w:iCs/>
              </w:rPr>
              <w:t xml:space="preserve"> og at</w:t>
            </w:r>
            <w:r w:rsidRPr="001E1732">
              <w:rPr>
                <w:i/>
                <w:iCs/>
              </w:rPr>
              <w:t xml:space="preserve"> træffe afgørelser over for borgerne om ydelser, </w:t>
            </w:r>
            <w:r w:rsidR="006869E2" w:rsidRPr="00271C09">
              <w:rPr>
                <w:i/>
                <w:iCs/>
              </w:rPr>
              <w:t>f.eks.</w:t>
            </w:r>
            <w:r w:rsidR="006869E2">
              <w:rPr>
                <w:i/>
                <w:iCs/>
              </w:rPr>
              <w:t xml:space="preserve"> </w:t>
            </w:r>
            <w:r w:rsidRPr="001E1732">
              <w:rPr>
                <w:i/>
                <w:iCs/>
              </w:rPr>
              <w:t>profilering med henblik på at forudsige borgernes behov for vejledning eller kontrolformål, f.eks. bekæmpelse af social svig</w:t>
            </w:r>
            <w:r>
              <w:rPr>
                <w:i/>
                <w:iCs/>
              </w:rPr>
              <w:t>.</w:t>
            </w:r>
          </w:p>
          <w:p w14:paraId="5F03A083" w14:textId="77777777" w:rsidR="00A26AE3" w:rsidRPr="001E1732" w:rsidRDefault="00A26AE3" w:rsidP="00A26AE3">
            <w:pPr>
              <w:pStyle w:val="Punktopstilling"/>
              <w:numPr>
                <w:ilvl w:val="0"/>
                <w:numId w:val="14"/>
              </w:numPr>
              <w:rPr>
                <w:i/>
                <w:iCs/>
              </w:rPr>
            </w:pPr>
            <w:r w:rsidRPr="001E1732">
              <w:rPr>
                <w:i/>
                <w:iCs/>
              </w:rPr>
              <w:t>Sker der viderebehandling af personoplysninger til andre formål end det formål, som de forskellige oplysninger blev indsamlet til?</w:t>
            </w:r>
          </w:p>
          <w:p w14:paraId="2931B129" w14:textId="3C14B9F4" w:rsidR="00A26AE3" w:rsidRPr="001E1732" w:rsidRDefault="00A26AE3" w:rsidP="00A26AE3">
            <w:pPr>
              <w:pStyle w:val="Punktopstilling"/>
              <w:numPr>
                <w:ilvl w:val="0"/>
                <w:numId w:val="14"/>
              </w:numPr>
              <w:rPr>
                <w:i/>
                <w:iCs/>
              </w:rPr>
            </w:pPr>
            <w:r w:rsidRPr="001E1732">
              <w:rPr>
                <w:i/>
                <w:iCs/>
              </w:rPr>
              <w:t xml:space="preserve">Hvilke legitime interesser har </w:t>
            </w:r>
            <w:r w:rsidR="00AD39CC">
              <w:rPr>
                <w:i/>
                <w:iCs/>
              </w:rPr>
              <w:t xml:space="preserve">kommunen </w:t>
            </w:r>
            <w:r w:rsidRPr="001E1732">
              <w:rPr>
                <w:i/>
                <w:iCs/>
              </w:rPr>
              <w:t>i at behandle registreredes personoplysninger i forbindelse med behandlingsaktiviteten? Det kan f.eks. være, at behandlingen af personoplysninger har hjemmel i lov</w:t>
            </w:r>
            <w:r w:rsidR="006869E2">
              <w:rPr>
                <w:i/>
                <w:iCs/>
              </w:rPr>
              <w:t xml:space="preserve"> eller udgør en retlig forpligtelse</w:t>
            </w:r>
            <w:r w:rsidRPr="001E1732">
              <w:rPr>
                <w:i/>
                <w:iCs/>
              </w:rPr>
              <w:t xml:space="preserve"> eller skal ske som led i offentlig myndighedsudøvelse</w:t>
            </w:r>
            <w:r w:rsidR="00015706">
              <w:rPr>
                <w:i/>
                <w:iCs/>
              </w:rPr>
              <w:t>.</w:t>
            </w:r>
          </w:p>
          <w:p w14:paraId="72663720" w14:textId="77777777" w:rsidR="00A26AE3" w:rsidRPr="001E1732" w:rsidRDefault="00A26AE3" w:rsidP="00A26AE3">
            <w:pPr>
              <w:pStyle w:val="Punktopstilling"/>
              <w:numPr>
                <w:ilvl w:val="0"/>
                <w:numId w:val="14"/>
              </w:numPr>
              <w:rPr>
                <w:i/>
                <w:iCs/>
              </w:rPr>
            </w:pPr>
            <w:r w:rsidRPr="001E1732">
              <w:rPr>
                <w:i/>
                <w:iCs/>
              </w:rPr>
              <w:t>Hvad er det forventede udbytte af behandlingsaktiviteten for de registrerede?</w:t>
            </w:r>
          </w:p>
          <w:p w14:paraId="565DC088" w14:textId="0516F12C" w:rsidR="00A26AE3" w:rsidRDefault="00A26AE3" w:rsidP="00A26AE3">
            <w:pPr>
              <w:pStyle w:val="Punktopstilling"/>
              <w:numPr>
                <w:ilvl w:val="0"/>
                <w:numId w:val="14"/>
              </w:numPr>
              <w:spacing w:after="0"/>
            </w:pPr>
            <w:r w:rsidRPr="001E1732">
              <w:rPr>
                <w:i/>
                <w:iCs/>
              </w:rPr>
              <w:t xml:space="preserve">Hvad er det forventede udbytte for </w:t>
            </w:r>
            <w:r w:rsidR="00AD39CC">
              <w:rPr>
                <w:i/>
                <w:iCs/>
              </w:rPr>
              <w:t xml:space="preserve">kommunen </w:t>
            </w:r>
            <w:r w:rsidRPr="001E1732">
              <w:rPr>
                <w:i/>
                <w:iCs/>
              </w:rPr>
              <w:t>og/eller samfundet som helhed?]</w:t>
            </w:r>
          </w:p>
        </w:tc>
      </w:tr>
    </w:tbl>
    <w:p w14:paraId="2E544E62" w14:textId="77777777" w:rsidR="00A26AE3" w:rsidRDefault="00A26AE3" w:rsidP="00C9371F"/>
    <w:p w14:paraId="734FD699" w14:textId="77777777" w:rsidR="00A26AE3" w:rsidRDefault="00A26AE3" w:rsidP="00C9371F">
      <w:pPr>
        <w:pStyle w:val="Afsnitmafstand"/>
      </w:pPr>
      <w:r w:rsidRPr="00C444DB">
        <w:t>Karakteren af behandlingen af personoplysninger i AI-løsningen kan beskrives på følgende vis:</w:t>
      </w:r>
    </w:p>
    <w:p w14:paraId="58E892FB" w14:textId="77777777" w:rsidR="00A26AE3" w:rsidRPr="00C444DB"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63D0627C" w14:textId="77777777" w:rsidTr="00925A2D">
        <w:tc>
          <w:tcPr>
            <w:tcW w:w="9639" w:type="dxa"/>
            <w:shd w:val="clear" w:color="auto" w:fill="E4E8E9"/>
          </w:tcPr>
          <w:p w14:paraId="6D5B9A7F" w14:textId="77777777" w:rsidR="00A26AE3" w:rsidRPr="001E1732" w:rsidRDefault="00A26AE3" w:rsidP="00925A2D">
            <w:pPr>
              <w:rPr>
                <w:i/>
                <w:iCs/>
              </w:rPr>
            </w:pPr>
            <w:r w:rsidRPr="001E1732">
              <w:rPr>
                <w:i/>
                <w:iCs/>
              </w:rPr>
              <w:t>[Her skal du helt grundlæggende beskrive, hvorfor og hvordan AI vil blive brugt til at behandle personoplysninger i løsningen. Denne beskrivelse skal navnlig forholde sig til følgende spørgsmål:</w:t>
            </w:r>
          </w:p>
          <w:p w14:paraId="6E42E8E1" w14:textId="77777777" w:rsidR="00A26AE3" w:rsidRPr="001E1732" w:rsidRDefault="00A26AE3" w:rsidP="00925A2D">
            <w:pPr>
              <w:rPr>
                <w:i/>
                <w:iCs/>
              </w:rPr>
            </w:pPr>
          </w:p>
          <w:p w14:paraId="17ECEB90" w14:textId="77777777" w:rsidR="00A26AE3" w:rsidRDefault="00A26AE3" w:rsidP="00A26AE3">
            <w:pPr>
              <w:pStyle w:val="Punktopstilling"/>
              <w:numPr>
                <w:ilvl w:val="0"/>
                <w:numId w:val="14"/>
              </w:numPr>
              <w:rPr>
                <w:i/>
                <w:iCs/>
              </w:rPr>
            </w:pPr>
            <w:r w:rsidRPr="001E1732">
              <w:rPr>
                <w:i/>
                <w:iCs/>
              </w:rPr>
              <w:lastRenderedPageBreak/>
              <w:t>Hvorfor er der valgt en AI-løsning til løsning af opgaven?</w:t>
            </w:r>
          </w:p>
          <w:p w14:paraId="36F934BF" w14:textId="1B19BFC6" w:rsidR="00315E6D" w:rsidRPr="001E1732" w:rsidRDefault="00315E6D" w:rsidP="00A26AE3">
            <w:pPr>
              <w:pStyle w:val="Punktopstilling"/>
              <w:numPr>
                <w:ilvl w:val="0"/>
                <w:numId w:val="14"/>
              </w:numPr>
              <w:rPr>
                <w:i/>
                <w:iCs/>
              </w:rPr>
            </w:pPr>
            <w:r>
              <w:rPr>
                <w:i/>
                <w:iCs/>
              </w:rPr>
              <w:t>Beskriv typen af løsning, modelvalg og designvalg.</w:t>
            </w:r>
          </w:p>
          <w:p w14:paraId="7715B579" w14:textId="77777777" w:rsidR="00A26AE3" w:rsidRDefault="00A26AE3" w:rsidP="00A26AE3">
            <w:pPr>
              <w:pStyle w:val="Punktopstilling"/>
              <w:numPr>
                <w:ilvl w:val="0"/>
                <w:numId w:val="14"/>
              </w:numPr>
              <w:rPr>
                <w:i/>
                <w:iCs/>
              </w:rPr>
            </w:pPr>
            <w:r w:rsidRPr="001E1732">
              <w:rPr>
                <w:i/>
                <w:iCs/>
              </w:rPr>
              <w:t xml:space="preserve">Hvilken form for AI-teknologi anvendes, f.eks. </w:t>
            </w:r>
            <w:proofErr w:type="spellStart"/>
            <w:r w:rsidRPr="001E1732">
              <w:rPr>
                <w:i/>
                <w:iCs/>
              </w:rPr>
              <w:t>supervised</w:t>
            </w:r>
            <w:proofErr w:type="spellEnd"/>
            <w:r w:rsidRPr="001E1732">
              <w:rPr>
                <w:i/>
                <w:iCs/>
              </w:rPr>
              <w:t xml:space="preserve"> </w:t>
            </w:r>
            <w:proofErr w:type="spellStart"/>
            <w:r w:rsidRPr="001E1732">
              <w:rPr>
                <w:i/>
                <w:iCs/>
              </w:rPr>
              <w:t>machine</w:t>
            </w:r>
            <w:proofErr w:type="spellEnd"/>
            <w:r w:rsidRPr="001E1732">
              <w:rPr>
                <w:i/>
                <w:iCs/>
              </w:rPr>
              <w:t xml:space="preserve"> learning, </w:t>
            </w:r>
            <w:proofErr w:type="spellStart"/>
            <w:r w:rsidRPr="001E1732">
              <w:rPr>
                <w:i/>
                <w:iCs/>
              </w:rPr>
              <w:t>unsupervised</w:t>
            </w:r>
            <w:proofErr w:type="spellEnd"/>
            <w:r w:rsidRPr="001E1732">
              <w:rPr>
                <w:i/>
                <w:iCs/>
              </w:rPr>
              <w:t xml:space="preserve"> learning etc.?</w:t>
            </w:r>
          </w:p>
          <w:p w14:paraId="16DFCBB6" w14:textId="77777777" w:rsidR="00A26AE3" w:rsidRPr="001E1732" w:rsidRDefault="00A26AE3" w:rsidP="00A26AE3">
            <w:pPr>
              <w:pStyle w:val="Punktopstilling"/>
              <w:numPr>
                <w:ilvl w:val="0"/>
                <w:numId w:val="14"/>
              </w:numPr>
              <w:rPr>
                <w:i/>
                <w:iCs/>
              </w:rPr>
            </w:pPr>
            <w:r w:rsidRPr="002C2BD7">
              <w:rPr>
                <w:i/>
                <w:iCs/>
              </w:rPr>
              <w:t>Hvilke variable (features) indgår i modellen, og hvad er disse variablers vægt</w:t>
            </w:r>
            <w:r>
              <w:rPr>
                <w:i/>
                <w:iCs/>
              </w:rPr>
              <w:t>?</w:t>
            </w:r>
          </w:p>
          <w:p w14:paraId="2296B633" w14:textId="77777777" w:rsidR="00A26AE3" w:rsidRPr="001E1732" w:rsidRDefault="00A26AE3" w:rsidP="00A26AE3">
            <w:pPr>
              <w:pStyle w:val="Punktopstilling"/>
              <w:numPr>
                <w:ilvl w:val="0"/>
                <w:numId w:val="14"/>
              </w:numPr>
              <w:rPr>
                <w:i/>
                <w:iCs/>
              </w:rPr>
            </w:pPr>
            <w:r w:rsidRPr="001E1732">
              <w:rPr>
                <w:i/>
                <w:iCs/>
              </w:rPr>
              <w:t>Anvendes en statisk model (en model, der ikke udvikler sig og ”lærer” af nye inputdata) eller en dynamisk model (en model, der løbende lærer af nye inputdata og derfor udvikler sig over tid)?</w:t>
            </w:r>
          </w:p>
          <w:p w14:paraId="0AD87508" w14:textId="77777777" w:rsidR="00A26AE3" w:rsidRPr="001E1732" w:rsidRDefault="00A26AE3" w:rsidP="00A26AE3">
            <w:pPr>
              <w:pStyle w:val="Punktopstilling"/>
              <w:numPr>
                <w:ilvl w:val="0"/>
                <w:numId w:val="14"/>
              </w:numPr>
              <w:rPr>
                <w:i/>
                <w:iCs/>
              </w:rPr>
            </w:pPr>
            <w:r w:rsidRPr="001E1732">
              <w:rPr>
                <w:i/>
                <w:iCs/>
              </w:rPr>
              <w:t>Anvendes der beslutningsstøtte eller fuldautomatiske afgørelser?</w:t>
            </w:r>
          </w:p>
          <w:p w14:paraId="2D0E77B8" w14:textId="77777777" w:rsidR="00A26AE3" w:rsidRPr="001E1732" w:rsidRDefault="00A26AE3" w:rsidP="00A26AE3">
            <w:pPr>
              <w:pStyle w:val="Punktopstilling"/>
              <w:numPr>
                <w:ilvl w:val="0"/>
                <w:numId w:val="14"/>
              </w:numPr>
              <w:rPr>
                <w:i/>
                <w:iCs/>
              </w:rPr>
            </w:pPr>
            <w:r w:rsidRPr="001E1732">
              <w:rPr>
                <w:i/>
                <w:iCs/>
              </w:rPr>
              <w:t>Beskriv i hvilke faser AI-processer og automatiserede beslutninger kan have virkning på de registrerede.</w:t>
            </w:r>
          </w:p>
          <w:p w14:paraId="1F139015" w14:textId="77777777" w:rsidR="00A26AE3" w:rsidRPr="001E1732" w:rsidRDefault="00A26AE3" w:rsidP="00A26AE3">
            <w:pPr>
              <w:pStyle w:val="Punktopstilling"/>
              <w:numPr>
                <w:ilvl w:val="0"/>
                <w:numId w:val="14"/>
              </w:numPr>
              <w:rPr>
                <w:i/>
                <w:iCs/>
              </w:rPr>
            </w:pPr>
            <w:r w:rsidRPr="001E1732">
              <w:rPr>
                <w:i/>
                <w:iCs/>
              </w:rPr>
              <w:t>Identificer og registrer omfanget af enhver menneskelig indgriben i beslutningsprocessen og i hvilken fase heraf.</w:t>
            </w:r>
          </w:p>
          <w:p w14:paraId="4C8B3EFC" w14:textId="77777777" w:rsidR="00A26AE3" w:rsidRPr="001E1732" w:rsidRDefault="00A26AE3" w:rsidP="00A26AE3">
            <w:pPr>
              <w:pStyle w:val="Punktopstilling"/>
              <w:numPr>
                <w:ilvl w:val="0"/>
                <w:numId w:val="14"/>
              </w:numPr>
              <w:rPr>
                <w:i/>
                <w:iCs/>
              </w:rPr>
            </w:pPr>
            <w:r w:rsidRPr="001E1732">
              <w:rPr>
                <w:i/>
                <w:iCs/>
              </w:rPr>
              <w:t>Beskriv hvordan et menneske kan omgøre en automatisk afgørelse eller et forslag til afgørelse.</w:t>
            </w:r>
          </w:p>
          <w:p w14:paraId="14FC1CB8" w14:textId="503B7BC2" w:rsidR="00A26AE3" w:rsidRPr="001E1732" w:rsidRDefault="00A26AE3" w:rsidP="00A26AE3">
            <w:pPr>
              <w:pStyle w:val="Punktopstilling"/>
              <w:numPr>
                <w:ilvl w:val="0"/>
                <w:numId w:val="14"/>
              </w:numPr>
              <w:rPr>
                <w:i/>
                <w:iCs/>
              </w:rPr>
            </w:pPr>
            <w:r w:rsidRPr="001E1732">
              <w:rPr>
                <w:i/>
                <w:iCs/>
              </w:rPr>
              <w:t>Hvis I bruger beslutningsstøtte, hvordan sikres det da, at mennesket foretager en reel vurdering af systemets forslag til afgørelser og ikke blot lægger forslaget ukritisk til grund</w:t>
            </w:r>
            <w:r w:rsidR="00315E6D">
              <w:rPr>
                <w:i/>
                <w:iCs/>
              </w:rPr>
              <w:t xml:space="preserve"> (”rubber </w:t>
            </w:r>
            <w:proofErr w:type="spellStart"/>
            <w:r w:rsidR="00315E6D">
              <w:rPr>
                <w:i/>
                <w:iCs/>
              </w:rPr>
              <w:t>stamping</w:t>
            </w:r>
            <w:proofErr w:type="spellEnd"/>
            <w:r w:rsidR="00315E6D">
              <w:rPr>
                <w:i/>
                <w:iCs/>
              </w:rPr>
              <w:t>”)</w:t>
            </w:r>
            <w:r w:rsidRPr="001E1732">
              <w:rPr>
                <w:i/>
                <w:iCs/>
              </w:rPr>
              <w:t>?</w:t>
            </w:r>
          </w:p>
          <w:p w14:paraId="26E68A26" w14:textId="77777777" w:rsidR="00A26AE3" w:rsidRPr="001E1732" w:rsidRDefault="00A26AE3" w:rsidP="00A26AE3">
            <w:pPr>
              <w:pStyle w:val="Punktopstilling"/>
              <w:numPr>
                <w:ilvl w:val="0"/>
                <w:numId w:val="14"/>
              </w:numPr>
              <w:rPr>
                <w:i/>
                <w:iCs/>
              </w:rPr>
            </w:pPr>
            <w:r w:rsidRPr="001E1732">
              <w:rPr>
                <w:i/>
                <w:iCs/>
              </w:rPr>
              <w:t>Anvendes der profilering?</w:t>
            </w:r>
          </w:p>
          <w:p w14:paraId="754E9C55" w14:textId="77777777" w:rsidR="00A26AE3" w:rsidRDefault="00A26AE3" w:rsidP="00A26AE3">
            <w:pPr>
              <w:pStyle w:val="Punktopstilling"/>
              <w:numPr>
                <w:ilvl w:val="0"/>
                <w:numId w:val="14"/>
              </w:numPr>
              <w:spacing w:after="0"/>
            </w:pPr>
            <w:r w:rsidRPr="001E1732">
              <w:rPr>
                <w:i/>
                <w:iCs/>
              </w:rPr>
              <w:t>Hvilke sikkerhedsforanstaltninger tænkes der anvendt, herunder i relation til databehandlere og underdatabehandlere?]</w:t>
            </w:r>
          </w:p>
        </w:tc>
      </w:tr>
    </w:tbl>
    <w:p w14:paraId="4C5F27C2" w14:textId="77777777" w:rsidR="00A26AE3" w:rsidRDefault="00A26AE3" w:rsidP="00C9371F"/>
    <w:p w14:paraId="798508DA" w14:textId="77777777" w:rsidR="00A26AE3" w:rsidRDefault="00A26AE3" w:rsidP="00A26AE3">
      <w:pPr>
        <w:pStyle w:val="Heading2"/>
        <w:numPr>
          <w:ilvl w:val="1"/>
          <w:numId w:val="13"/>
        </w:numPr>
      </w:pPr>
      <w:bookmarkStart w:id="14" w:name="_Toc205149303"/>
      <w:r>
        <w:t>A</w:t>
      </w:r>
      <w:r w:rsidRPr="001E1732">
        <w:t>I-løsningens behandling af personoplysninger og omfanget heraf</w:t>
      </w:r>
      <w:bookmarkEnd w:id="14"/>
    </w:p>
    <w:p w14:paraId="7FB1890E" w14:textId="77777777" w:rsidR="00A26AE3" w:rsidRDefault="00A26AE3" w:rsidP="00C9371F">
      <w:pPr>
        <w:pStyle w:val="Afsnitmafstand"/>
      </w:pPr>
      <w:r w:rsidRPr="001E1732">
        <w:t>AI-løsningen medfører behandling af følgende personoplysninger på følgende måder:</w:t>
      </w:r>
    </w:p>
    <w:p w14:paraId="58E3D3A6"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6A7A7573" w14:textId="77777777" w:rsidTr="00925A2D">
        <w:tc>
          <w:tcPr>
            <w:tcW w:w="9639" w:type="dxa"/>
            <w:shd w:val="clear" w:color="auto" w:fill="E4E8E9"/>
          </w:tcPr>
          <w:p w14:paraId="373B60FF" w14:textId="0AB5A7E7" w:rsidR="00A26AE3" w:rsidRDefault="00A26AE3" w:rsidP="00925A2D">
            <w:pPr>
              <w:rPr>
                <w:i/>
                <w:iCs/>
              </w:rPr>
            </w:pPr>
            <w:r w:rsidRPr="001E1732">
              <w:rPr>
                <w:i/>
                <w:iCs/>
              </w:rPr>
              <w:t xml:space="preserve">[Her skal du overordnet beskrive de kategorier af personoplysninger, som </w:t>
            </w:r>
            <w:r w:rsidR="00AD39CC">
              <w:rPr>
                <w:i/>
                <w:iCs/>
              </w:rPr>
              <w:t xml:space="preserve">kommunen </w:t>
            </w:r>
            <w:r w:rsidRPr="001E1732">
              <w:rPr>
                <w:i/>
                <w:iCs/>
              </w:rPr>
              <w:t>indsamler og behandler som led i AI-løsningen. Det gælder både ved udvikling</w:t>
            </w:r>
            <w:r w:rsidR="00F16BB6">
              <w:rPr>
                <w:i/>
                <w:iCs/>
              </w:rPr>
              <w:t>, test</w:t>
            </w:r>
            <w:r w:rsidRPr="001E1732">
              <w:rPr>
                <w:i/>
                <w:iCs/>
              </w:rPr>
              <w:t xml:space="preserve"> og </w:t>
            </w:r>
            <w:r w:rsidR="00F16BB6">
              <w:rPr>
                <w:i/>
                <w:iCs/>
              </w:rPr>
              <w:t>drift</w:t>
            </w:r>
            <w:r w:rsidR="00F16BB6" w:rsidRPr="001E1732">
              <w:rPr>
                <w:i/>
                <w:iCs/>
              </w:rPr>
              <w:t xml:space="preserve"> </w:t>
            </w:r>
            <w:r w:rsidRPr="001E1732">
              <w:rPr>
                <w:i/>
                <w:iCs/>
              </w:rPr>
              <w:t>af løsningen.</w:t>
            </w:r>
            <w:r>
              <w:rPr>
                <w:i/>
                <w:iCs/>
              </w:rPr>
              <w:t xml:space="preserve"> </w:t>
            </w:r>
            <w:r w:rsidRPr="002C2BD7">
              <w:rPr>
                <w:i/>
                <w:iCs/>
              </w:rPr>
              <w:t>Beskriv, hvilke – om nogen – kategorier af personoplysninger, der indgår i trænings-, validerings-, test-, input- og outputdata. Det skal fremgå, hvilke ikke-følsomme, følsomme og fortrolige personoplysninger der behandles.</w:t>
            </w:r>
          </w:p>
          <w:p w14:paraId="7C04DA5E" w14:textId="77777777" w:rsidR="00A26AE3" w:rsidRPr="001E1732" w:rsidRDefault="00A26AE3" w:rsidP="00925A2D">
            <w:pPr>
              <w:rPr>
                <w:i/>
                <w:iCs/>
              </w:rPr>
            </w:pPr>
          </w:p>
          <w:p w14:paraId="613A5024" w14:textId="77777777" w:rsidR="00A26AE3" w:rsidRPr="001E1732" w:rsidRDefault="00A26AE3" w:rsidP="00A26AE3">
            <w:pPr>
              <w:pStyle w:val="Punktopstilling"/>
              <w:numPr>
                <w:ilvl w:val="0"/>
                <w:numId w:val="14"/>
              </w:numPr>
              <w:rPr>
                <w:i/>
                <w:iCs/>
              </w:rPr>
            </w:pPr>
            <w:r w:rsidRPr="001E1732">
              <w:rPr>
                <w:i/>
                <w:iCs/>
              </w:rPr>
              <w:t>Der kan f.eks. være tale om kontaktoplysninger, herunder navn, adresse og e-mail, oplysninger om fagforeningsmæssigt tilhørsforhold, ledighedshistorik, CV, oplysninger om lønforhold, helbredsoplysninger samt CPR-nummer.</w:t>
            </w:r>
          </w:p>
          <w:p w14:paraId="152168FF" w14:textId="77777777" w:rsidR="00A26AE3" w:rsidRDefault="00A26AE3" w:rsidP="00A26AE3">
            <w:pPr>
              <w:pStyle w:val="Punktopstilling"/>
              <w:numPr>
                <w:ilvl w:val="0"/>
                <w:numId w:val="14"/>
              </w:numPr>
              <w:rPr>
                <w:i/>
                <w:iCs/>
              </w:rPr>
            </w:pPr>
            <w:r w:rsidRPr="001E1732">
              <w:rPr>
                <w:i/>
                <w:iCs/>
              </w:rPr>
              <w:lastRenderedPageBreak/>
              <w:t>Det skal fremgå, hvilke oplysninger der anvendes til træning og opbygning af modellen, validering og test af modellen samt anvendelse af modellen.</w:t>
            </w:r>
          </w:p>
          <w:p w14:paraId="4B0F4846" w14:textId="3A9021BA" w:rsidR="00C36333" w:rsidRPr="00C36333" w:rsidRDefault="00C36333" w:rsidP="00A26AE3">
            <w:pPr>
              <w:pStyle w:val="Punktopstilling"/>
              <w:numPr>
                <w:ilvl w:val="0"/>
                <w:numId w:val="14"/>
              </w:numPr>
              <w:rPr>
                <w:i/>
                <w:iCs/>
              </w:rPr>
            </w:pPr>
            <w:r>
              <w:rPr>
                <w:i/>
                <w:iCs/>
              </w:rPr>
              <w:t xml:space="preserve">Det skal også fremgå, om der indgår personoplysninger i selve AI-modellen. </w:t>
            </w:r>
            <w:r w:rsidRPr="00A1213A">
              <w:rPr>
                <w:i/>
                <w:iCs/>
              </w:rPr>
              <w:t xml:space="preserve">Se hertil Det Europæiske Databeskyttelsesråds (EDPB) ”Opinion 28/2024 on </w:t>
            </w:r>
            <w:proofErr w:type="spellStart"/>
            <w:r w:rsidRPr="00A1213A">
              <w:rPr>
                <w:i/>
                <w:iCs/>
              </w:rPr>
              <w:t>certain</w:t>
            </w:r>
            <w:proofErr w:type="spellEnd"/>
            <w:r w:rsidRPr="00A1213A">
              <w:rPr>
                <w:i/>
                <w:iCs/>
              </w:rPr>
              <w:t xml:space="preserve"> data </w:t>
            </w:r>
            <w:proofErr w:type="spellStart"/>
            <w:r w:rsidRPr="00A1213A">
              <w:rPr>
                <w:i/>
                <w:iCs/>
              </w:rPr>
              <w:t>protection</w:t>
            </w:r>
            <w:proofErr w:type="spellEnd"/>
            <w:r w:rsidRPr="00A1213A">
              <w:rPr>
                <w:i/>
                <w:iCs/>
              </w:rPr>
              <w:t xml:space="preserve"> </w:t>
            </w:r>
            <w:proofErr w:type="spellStart"/>
            <w:r w:rsidRPr="00A1213A">
              <w:rPr>
                <w:i/>
                <w:iCs/>
              </w:rPr>
              <w:t>aspects</w:t>
            </w:r>
            <w:proofErr w:type="spellEnd"/>
            <w:r w:rsidRPr="00A1213A">
              <w:rPr>
                <w:i/>
                <w:iCs/>
              </w:rPr>
              <w:t xml:space="preserve"> </w:t>
            </w:r>
            <w:proofErr w:type="spellStart"/>
            <w:r w:rsidRPr="00A1213A">
              <w:rPr>
                <w:i/>
                <w:iCs/>
              </w:rPr>
              <w:t>related</w:t>
            </w:r>
            <w:proofErr w:type="spellEnd"/>
            <w:r w:rsidRPr="00A1213A">
              <w:rPr>
                <w:i/>
                <w:iCs/>
              </w:rPr>
              <w:t xml:space="preserve"> to the </w:t>
            </w:r>
            <w:proofErr w:type="spellStart"/>
            <w:r w:rsidRPr="00A1213A">
              <w:rPr>
                <w:i/>
                <w:iCs/>
              </w:rPr>
              <w:t>processing</w:t>
            </w:r>
            <w:proofErr w:type="spellEnd"/>
            <w:r w:rsidRPr="00A1213A">
              <w:rPr>
                <w:i/>
                <w:iCs/>
              </w:rPr>
              <w:t xml:space="preserve"> of </w:t>
            </w:r>
            <w:proofErr w:type="spellStart"/>
            <w:r w:rsidRPr="00A1213A">
              <w:rPr>
                <w:i/>
                <w:iCs/>
              </w:rPr>
              <w:t>personal</w:t>
            </w:r>
            <w:proofErr w:type="spellEnd"/>
            <w:r w:rsidRPr="00A1213A">
              <w:rPr>
                <w:i/>
                <w:iCs/>
              </w:rPr>
              <w:t xml:space="preserve"> data in the </w:t>
            </w:r>
            <w:proofErr w:type="spellStart"/>
            <w:r w:rsidRPr="00A1213A">
              <w:rPr>
                <w:i/>
                <w:iCs/>
              </w:rPr>
              <w:t>context</w:t>
            </w:r>
            <w:proofErr w:type="spellEnd"/>
            <w:r w:rsidRPr="00A1213A">
              <w:rPr>
                <w:i/>
                <w:iCs/>
              </w:rPr>
              <w:t xml:space="preserve"> of AI models” af den 17. </w:t>
            </w:r>
            <w:r w:rsidR="00210094" w:rsidRPr="00A1213A">
              <w:rPr>
                <w:i/>
                <w:iCs/>
              </w:rPr>
              <w:t>d</w:t>
            </w:r>
            <w:r w:rsidRPr="00C36333">
              <w:rPr>
                <w:i/>
                <w:iCs/>
              </w:rPr>
              <w:t xml:space="preserve">ecember 2024, som kan findes på </w:t>
            </w:r>
            <w:proofErr w:type="spellStart"/>
            <w:r w:rsidRPr="00C36333">
              <w:rPr>
                <w:i/>
                <w:iCs/>
              </w:rPr>
              <w:t>ED</w:t>
            </w:r>
            <w:r>
              <w:rPr>
                <w:i/>
                <w:iCs/>
              </w:rPr>
              <w:t>PB’s</w:t>
            </w:r>
            <w:proofErr w:type="spellEnd"/>
            <w:r>
              <w:rPr>
                <w:i/>
                <w:iCs/>
              </w:rPr>
              <w:t xml:space="preserve"> hjemmeside </w:t>
            </w:r>
            <w:commentRangeStart w:id="15"/>
            <w:r w:rsidRPr="00C36333">
              <w:rPr>
                <w:i/>
                <w:iCs/>
                <w:u w:val="single"/>
              </w:rPr>
              <w:t>her</w:t>
            </w:r>
            <w:commentRangeEnd w:id="15"/>
            <w:r>
              <w:rPr>
                <w:rStyle w:val="CommentReference"/>
                <w:rFonts w:eastAsiaTheme="minorHAnsi" w:cs="Verdana"/>
                <w:bCs w:val="0"/>
              </w:rPr>
              <w:commentReference w:id="15"/>
            </w:r>
            <w:r>
              <w:rPr>
                <w:i/>
                <w:iCs/>
              </w:rPr>
              <w:t>.</w:t>
            </w:r>
          </w:p>
          <w:p w14:paraId="3DC5B20A" w14:textId="4F1F4782" w:rsidR="00A26AE3" w:rsidRDefault="00A26AE3" w:rsidP="00925A2D">
            <w:pPr>
              <w:rPr>
                <w:i/>
                <w:iCs/>
              </w:rPr>
            </w:pPr>
            <w:r w:rsidRPr="002C2BD7">
              <w:rPr>
                <w:i/>
                <w:iCs/>
              </w:rPr>
              <w:t xml:space="preserve">Vær særligt opmærksom på, hvorvidt der ved anvendelse af AI-løsningen kan udledes (nye) følsomme personoplysninger ved sammenstilling af personoplysninger. Det er i mange tilfælde muligt ved hjælp af AI-løsninger at udlede særlige kategorier af oplysninger ved at sammenstille en række oplysninger om </w:t>
            </w:r>
            <w:r w:rsidR="006869E2">
              <w:rPr>
                <w:i/>
                <w:iCs/>
              </w:rPr>
              <w:t>de registrerede</w:t>
            </w:r>
            <w:r w:rsidR="006869E2" w:rsidRPr="002C2BD7">
              <w:rPr>
                <w:i/>
                <w:iCs/>
              </w:rPr>
              <w:t xml:space="preserve"> </w:t>
            </w:r>
            <w:r w:rsidRPr="002C2BD7">
              <w:rPr>
                <w:i/>
                <w:iCs/>
              </w:rPr>
              <w:t>og på det grundlag drage konklusioner om f.eks. personens fysiske eller mentale helbred, politiske overbevisning eller seksuelle orientering.</w:t>
            </w:r>
          </w:p>
          <w:p w14:paraId="644BF456" w14:textId="77777777" w:rsidR="00A26AE3" w:rsidRDefault="00A26AE3" w:rsidP="00925A2D">
            <w:pPr>
              <w:rPr>
                <w:i/>
                <w:iCs/>
              </w:rPr>
            </w:pPr>
          </w:p>
          <w:p w14:paraId="50E964C1" w14:textId="0B6C9F8E" w:rsidR="00A26AE3" w:rsidRPr="001E1732" w:rsidRDefault="00A26AE3" w:rsidP="00925A2D">
            <w:pPr>
              <w:rPr>
                <w:i/>
                <w:iCs/>
              </w:rPr>
            </w:pPr>
            <w:r w:rsidRPr="001E1732">
              <w:rPr>
                <w:i/>
                <w:iCs/>
              </w:rPr>
              <w:t>Du skal også give en overordnet praktisk beskrivelse af, hvordan personoplysningerne bliver håndteret fra indsamling til sletning, dvs. hvilke behandlinger personoplysningerne undergives i løbet af AI-løsningens livscyklus. Denne beskrivelse skal navnlig forholde sig til følgende spørgsmål:</w:t>
            </w:r>
          </w:p>
          <w:p w14:paraId="24CB0DF7" w14:textId="77777777" w:rsidR="00A26AE3" w:rsidRPr="001E1732" w:rsidRDefault="00A26AE3" w:rsidP="00925A2D">
            <w:pPr>
              <w:rPr>
                <w:i/>
                <w:iCs/>
              </w:rPr>
            </w:pPr>
          </w:p>
          <w:p w14:paraId="1CE38C02" w14:textId="77777777" w:rsidR="00A26AE3" w:rsidRPr="001E1732" w:rsidRDefault="00A26AE3" w:rsidP="00A26AE3">
            <w:pPr>
              <w:pStyle w:val="Punktopstilling"/>
              <w:numPr>
                <w:ilvl w:val="0"/>
                <w:numId w:val="14"/>
              </w:numPr>
              <w:rPr>
                <w:i/>
                <w:iCs/>
              </w:rPr>
            </w:pPr>
            <w:r w:rsidRPr="001E1732">
              <w:rPr>
                <w:i/>
                <w:iCs/>
              </w:rPr>
              <w:t>Hvordan indsamles dataene til AI-løsningen? Hvad er kilderne hertil?</w:t>
            </w:r>
          </w:p>
          <w:p w14:paraId="607EE2F2" w14:textId="77777777" w:rsidR="00A26AE3" w:rsidRPr="001E1732" w:rsidRDefault="00A26AE3" w:rsidP="00A26AE3">
            <w:pPr>
              <w:pStyle w:val="Punktopstilling"/>
              <w:numPr>
                <w:ilvl w:val="0"/>
                <w:numId w:val="14"/>
              </w:numPr>
              <w:rPr>
                <w:i/>
                <w:iCs/>
              </w:rPr>
            </w:pPr>
            <w:r w:rsidRPr="001E1732">
              <w:rPr>
                <w:i/>
                <w:iCs/>
              </w:rPr>
              <w:t>Hvordan anvendes de indsamlede data efter indsamling?</w:t>
            </w:r>
          </w:p>
          <w:p w14:paraId="7ED53CEB" w14:textId="77777777" w:rsidR="00A26AE3" w:rsidRPr="001E1732" w:rsidRDefault="00A26AE3" w:rsidP="00A26AE3">
            <w:pPr>
              <w:pStyle w:val="Punktopstilling"/>
              <w:numPr>
                <w:ilvl w:val="0"/>
                <w:numId w:val="14"/>
              </w:numPr>
              <w:rPr>
                <w:i/>
                <w:iCs/>
              </w:rPr>
            </w:pPr>
            <w:r w:rsidRPr="001E1732">
              <w:rPr>
                <w:i/>
                <w:iCs/>
              </w:rPr>
              <w:t>Hvordan sker der træning, opbygning, test og anvendelse af AI-modellen?</w:t>
            </w:r>
          </w:p>
          <w:p w14:paraId="558F0FDC" w14:textId="77777777" w:rsidR="00A26AE3" w:rsidRPr="001E1732" w:rsidRDefault="00A26AE3" w:rsidP="00925A2D">
            <w:pPr>
              <w:rPr>
                <w:i/>
                <w:iCs/>
              </w:rPr>
            </w:pPr>
            <w:r w:rsidRPr="001E1732">
              <w:rPr>
                <w:i/>
                <w:iCs/>
              </w:rPr>
              <w:t>Du skal også beskrive de aktiver, som personoplysningerne behandles af i løbet af behandlingsaktiviteten. Eksempler på disse enheder kan være:</w:t>
            </w:r>
          </w:p>
          <w:p w14:paraId="6C605AF0" w14:textId="77777777" w:rsidR="00A26AE3" w:rsidRPr="001E1732" w:rsidRDefault="00A26AE3" w:rsidP="00925A2D">
            <w:pPr>
              <w:rPr>
                <w:i/>
                <w:iCs/>
              </w:rPr>
            </w:pPr>
          </w:p>
          <w:p w14:paraId="478D983B" w14:textId="77777777" w:rsidR="00A26AE3" w:rsidRPr="001E1732" w:rsidRDefault="00A26AE3" w:rsidP="00A26AE3">
            <w:pPr>
              <w:pStyle w:val="Punktopstilling"/>
              <w:numPr>
                <w:ilvl w:val="0"/>
                <w:numId w:val="14"/>
              </w:numPr>
              <w:rPr>
                <w:i/>
                <w:iCs/>
              </w:rPr>
            </w:pPr>
            <w:r w:rsidRPr="001E1732">
              <w:rPr>
                <w:i/>
                <w:iCs/>
              </w:rPr>
              <w:t>Hardware, dvs. det tekniske udstyr (maskiner og maskindele) som tilsammen udgør et computersystem</w:t>
            </w:r>
          </w:p>
          <w:p w14:paraId="1E15F0C5" w14:textId="77777777" w:rsidR="00A26AE3" w:rsidRPr="001E1732" w:rsidRDefault="00A26AE3" w:rsidP="00A26AE3">
            <w:pPr>
              <w:pStyle w:val="Punktopstilling"/>
              <w:numPr>
                <w:ilvl w:val="0"/>
                <w:numId w:val="14"/>
              </w:numPr>
              <w:rPr>
                <w:i/>
                <w:iCs/>
              </w:rPr>
            </w:pPr>
            <w:r w:rsidRPr="001E1732">
              <w:rPr>
                <w:i/>
                <w:iCs/>
              </w:rPr>
              <w:t>Software, dvs. ét eller flere programmer, der kan afvikles i et bestemt computersystem</w:t>
            </w:r>
          </w:p>
          <w:p w14:paraId="4AC2672B" w14:textId="77777777" w:rsidR="00A26AE3" w:rsidRPr="001E1732" w:rsidRDefault="00A26AE3" w:rsidP="00A26AE3">
            <w:pPr>
              <w:pStyle w:val="Punktopstilling"/>
              <w:numPr>
                <w:ilvl w:val="0"/>
                <w:numId w:val="14"/>
              </w:numPr>
              <w:rPr>
                <w:i/>
                <w:iCs/>
              </w:rPr>
            </w:pPr>
            <w:r w:rsidRPr="001E1732">
              <w:rPr>
                <w:i/>
                <w:iCs/>
              </w:rPr>
              <w:t>Netværk, dvs. et antal computere og evt. andre elektroniske apparater som er forbundet med hinanden med henblik på deling eller udveksling af data</w:t>
            </w:r>
          </w:p>
          <w:p w14:paraId="1EFCBFE7" w14:textId="77777777" w:rsidR="00A26AE3" w:rsidRPr="001E1732" w:rsidRDefault="00A26AE3" w:rsidP="00A26AE3">
            <w:pPr>
              <w:pStyle w:val="Punktopstilling"/>
              <w:numPr>
                <w:ilvl w:val="0"/>
                <w:numId w:val="14"/>
              </w:numPr>
              <w:rPr>
                <w:i/>
                <w:iCs/>
              </w:rPr>
            </w:pPr>
            <w:r w:rsidRPr="001E1732">
              <w:rPr>
                <w:i/>
                <w:iCs/>
              </w:rPr>
              <w:t>Fysiske personer</w:t>
            </w:r>
          </w:p>
          <w:p w14:paraId="615ACE3E" w14:textId="77777777" w:rsidR="00A26AE3" w:rsidRPr="001E1732" w:rsidRDefault="00A26AE3" w:rsidP="00A26AE3">
            <w:pPr>
              <w:pStyle w:val="Punktopstilling"/>
              <w:numPr>
                <w:ilvl w:val="0"/>
                <w:numId w:val="14"/>
              </w:numPr>
              <w:rPr>
                <w:i/>
                <w:iCs/>
              </w:rPr>
            </w:pPr>
            <w:r w:rsidRPr="001E1732">
              <w:rPr>
                <w:i/>
                <w:iCs/>
              </w:rPr>
              <w:t>Papir og papirforsendelseskanaler</w:t>
            </w:r>
          </w:p>
          <w:p w14:paraId="73A70BBE" w14:textId="77777777" w:rsidR="00A26AE3" w:rsidRDefault="00A26AE3" w:rsidP="00925A2D">
            <w:r w:rsidRPr="001E1732">
              <w:rPr>
                <w:i/>
                <w:iCs/>
              </w:rPr>
              <w:t>Hvis den praktiske gennemgang bedst illustreres af et dataflow (en grafisk oversigt over datastrøm-mene), kan du vedlægge et sådan dataflow som bilag til konsekvensanalysen.]</w:t>
            </w:r>
          </w:p>
        </w:tc>
      </w:tr>
    </w:tbl>
    <w:p w14:paraId="76F8BFAD" w14:textId="77777777" w:rsidR="00A26AE3" w:rsidRDefault="00A26AE3" w:rsidP="00C9371F"/>
    <w:p w14:paraId="3FDE3633" w14:textId="77777777" w:rsidR="00A26AE3" w:rsidRDefault="00A26AE3" w:rsidP="00C9371F">
      <w:pPr>
        <w:pStyle w:val="Afsnitmafstand"/>
      </w:pPr>
      <w:r w:rsidRPr="00C444DB">
        <w:t>Omfanget af AI-løsningens behandling af personoplysninger kan beskrives på følgende vis:</w:t>
      </w:r>
    </w:p>
    <w:p w14:paraId="4AD22129" w14:textId="77777777" w:rsidR="00A26AE3" w:rsidRPr="00C444DB" w:rsidRDefault="00A26AE3" w:rsidP="00C9371F">
      <w:pPr>
        <w:pStyle w:val="Afsnitmafstand"/>
      </w:pPr>
      <w:r w:rsidRPr="00C9371F">
        <w:rPr>
          <w:highlight w:val="darkGray"/>
        </w:rPr>
        <w:lastRenderedPageBreak/>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50B20B66" w14:textId="77777777" w:rsidTr="00925A2D">
        <w:tc>
          <w:tcPr>
            <w:tcW w:w="9639" w:type="dxa"/>
            <w:shd w:val="clear" w:color="auto" w:fill="E4E8E9"/>
          </w:tcPr>
          <w:p w14:paraId="7A4F0B8A" w14:textId="77777777" w:rsidR="00A26AE3" w:rsidRPr="001E1732" w:rsidRDefault="00A26AE3" w:rsidP="00925A2D">
            <w:pPr>
              <w:rPr>
                <w:i/>
                <w:iCs/>
              </w:rPr>
            </w:pPr>
            <w:r w:rsidRPr="001E1732">
              <w:rPr>
                <w:i/>
                <w:iCs/>
              </w:rPr>
              <w:t xml:space="preserve">[Her skal du beskrive, hvilket omfang behandlingen af personoplysninger i AI-løsningen har. Denne beskrivelse skal navnlig forholde sig til følgende spørgsmål: </w:t>
            </w:r>
          </w:p>
          <w:p w14:paraId="457AB1AE" w14:textId="77777777" w:rsidR="00A26AE3" w:rsidRPr="001E1732" w:rsidRDefault="00A26AE3" w:rsidP="00925A2D">
            <w:pPr>
              <w:rPr>
                <w:i/>
                <w:iCs/>
              </w:rPr>
            </w:pPr>
          </w:p>
          <w:p w14:paraId="0EFF467E" w14:textId="0D3583B3" w:rsidR="00A26AE3" w:rsidRPr="001E1732" w:rsidRDefault="00A26AE3" w:rsidP="00A26AE3">
            <w:pPr>
              <w:pStyle w:val="Punktopstilling"/>
              <w:numPr>
                <w:ilvl w:val="0"/>
                <w:numId w:val="14"/>
              </w:numPr>
              <w:rPr>
                <w:i/>
                <w:iCs/>
              </w:rPr>
            </w:pPr>
            <w:r w:rsidRPr="001E1732">
              <w:rPr>
                <w:i/>
                <w:iCs/>
              </w:rPr>
              <w:t>Hvilke kategorier af registrerede personer behandles der personoplysninger om (f.eks. børn, ledige borgere</w:t>
            </w:r>
            <w:r w:rsidR="006869E2" w:rsidRPr="001E1732">
              <w:rPr>
                <w:i/>
                <w:iCs/>
              </w:rPr>
              <w:t>,</w:t>
            </w:r>
            <w:r w:rsidR="006869E2">
              <w:rPr>
                <w:i/>
                <w:iCs/>
              </w:rPr>
              <w:t xml:space="preserve"> ansatte, tidligere ansatte og</w:t>
            </w:r>
            <w:r w:rsidRPr="001E1732">
              <w:rPr>
                <w:i/>
                <w:iCs/>
              </w:rPr>
              <w:t xml:space="preserve"> pårørende etc.)?</w:t>
            </w:r>
          </w:p>
          <w:p w14:paraId="724000EC" w14:textId="6C818335" w:rsidR="00A26AE3" w:rsidRPr="001E1732" w:rsidRDefault="00A26AE3" w:rsidP="00A26AE3">
            <w:pPr>
              <w:pStyle w:val="Punktopstilling"/>
              <w:numPr>
                <w:ilvl w:val="0"/>
                <w:numId w:val="14"/>
              </w:numPr>
              <w:rPr>
                <w:i/>
                <w:iCs/>
              </w:rPr>
            </w:pPr>
            <w:r w:rsidRPr="001E1732">
              <w:rPr>
                <w:i/>
                <w:iCs/>
              </w:rPr>
              <w:t>Hvor stort antal af registrerede behandles der personoplysninger om</w:t>
            </w:r>
            <w:r w:rsidR="00F16BB6">
              <w:rPr>
                <w:i/>
                <w:iCs/>
              </w:rPr>
              <w:t xml:space="preserve"> ved opstart og på lang sigt</w:t>
            </w:r>
            <w:r w:rsidRPr="001E1732">
              <w:rPr>
                <w:i/>
                <w:iCs/>
              </w:rPr>
              <w:t>?</w:t>
            </w:r>
          </w:p>
          <w:p w14:paraId="1C7063EF" w14:textId="77777777" w:rsidR="00A26AE3" w:rsidRPr="001E1732" w:rsidRDefault="00A26AE3" w:rsidP="00A26AE3">
            <w:pPr>
              <w:pStyle w:val="Punktopstilling"/>
              <w:numPr>
                <w:ilvl w:val="0"/>
                <w:numId w:val="14"/>
              </w:numPr>
              <w:rPr>
                <w:i/>
                <w:iCs/>
              </w:rPr>
            </w:pPr>
            <w:r w:rsidRPr="001E1732">
              <w:rPr>
                <w:i/>
                <w:iCs/>
              </w:rPr>
              <w:t>Hvor mange personoplysninger behandles? Dette spørgsmål gælder både omfanget af behandlingen af personoplysninger samt de behandlede personoplysningers detaljeringsgrad, dvs. evnen til at identificere de registrerede.</w:t>
            </w:r>
          </w:p>
          <w:p w14:paraId="1EB68797" w14:textId="77777777" w:rsidR="00A26AE3" w:rsidRPr="001E1732" w:rsidRDefault="00A26AE3" w:rsidP="00A26AE3">
            <w:pPr>
              <w:pStyle w:val="Punktopstilling"/>
              <w:numPr>
                <w:ilvl w:val="0"/>
                <w:numId w:val="14"/>
              </w:numPr>
              <w:rPr>
                <w:i/>
                <w:iCs/>
              </w:rPr>
            </w:pPr>
            <w:r w:rsidRPr="001E1732">
              <w:rPr>
                <w:i/>
                <w:iCs/>
              </w:rPr>
              <w:t>Hvor ofte behandles personoplysningerne i AI-løsningen, herunder hvorvidt behandlingen af personoplysningerne er enkeltstående, midlertidig, regelmæssig og kontinuerlig m.v.?</w:t>
            </w:r>
          </w:p>
          <w:p w14:paraId="5B7C756F" w14:textId="77777777" w:rsidR="00A26AE3" w:rsidRDefault="00A26AE3" w:rsidP="00A26AE3">
            <w:pPr>
              <w:pStyle w:val="Punktopstilling"/>
              <w:numPr>
                <w:ilvl w:val="0"/>
                <w:numId w:val="14"/>
              </w:numPr>
              <w:spacing w:after="0"/>
            </w:pPr>
            <w:r w:rsidRPr="001E1732">
              <w:rPr>
                <w:i/>
                <w:iCs/>
              </w:rPr>
              <w:t>Hvilke geografiske områder dækker AI-projektet? Dette spørgsmål angår projektets geografiske udstrækning, herunder om personoplysningerne behandles lokalt, regionalt, nationalt, internationalt eller globalt.]</w:t>
            </w:r>
          </w:p>
        </w:tc>
      </w:tr>
    </w:tbl>
    <w:p w14:paraId="596C2D5B" w14:textId="77777777" w:rsidR="00A26AE3" w:rsidRDefault="00A26AE3" w:rsidP="00C9371F"/>
    <w:p w14:paraId="2614EC14" w14:textId="77777777" w:rsidR="00A26AE3" w:rsidRDefault="00A26AE3" w:rsidP="00A26AE3">
      <w:pPr>
        <w:pStyle w:val="Heading2"/>
        <w:numPr>
          <w:ilvl w:val="1"/>
          <w:numId w:val="13"/>
        </w:numPr>
      </w:pPr>
      <w:bookmarkStart w:id="16" w:name="_Toc205149304"/>
      <w:r w:rsidRPr="001E1732">
        <w:t>Sammenhæng og kontekst for behandlingen af personoplysninger i AI-løsningen</w:t>
      </w:r>
      <w:bookmarkEnd w:id="16"/>
    </w:p>
    <w:p w14:paraId="0BB183F3" w14:textId="77777777" w:rsidR="00A26AE3" w:rsidRDefault="00A26AE3" w:rsidP="00C9371F">
      <w:pPr>
        <w:pStyle w:val="Afsnitmafstand"/>
      </w:pPr>
      <w:r w:rsidRPr="001E1732">
        <w:t>Den sammenhæng og kontekst, som behandlingen af personoplysninger i AI-løsningen indgår i, kan beskrives på følgende vis:</w:t>
      </w:r>
    </w:p>
    <w:p w14:paraId="341FBC19"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74B12FFA" w14:textId="77777777" w:rsidTr="00925A2D">
        <w:tc>
          <w:tcPr>
            <w:tcW w:w="9639" w:type="dxa"/>
            <w:shd w:val="clear" w:color="auto" w:fill="E4E8E9"/>
          </w:tcPr>
          <w:p w14:paraId="407FD51D" w14:textId="590A200D" w:rsidR="00A26AE3" w:rsidRPr="001E1732" w:rsidRDefault="00A26AE3" w:rsidP="00925A2D">
            <w:pPr>
              <w:rPr>
                <w:i/>
                <w:iCs/>
              </w:rPr>
            </w:pPr>
            <w:r w:rsidRPr="001E1732">
              <w:rPr>
                <w:i/>
                <w:iCs/>
              </w:rPr>
              <w:t>[Her skal du beskrive den sammenhæng, som AI-projektet indgår i, herunder hvilke interne og eksterne faktorer</w:t>
            </w:r>
            <w:r w:rsidR="008441FF">
              <w:rPr>
                <w:i/>
                <w:iCs/>
              </w:rPr>
              <w:t>,</w:t>
            </w:r>
            <w:r w:rsidRPr="001E1732">
              <w:rPr>
                <w:i/>
                <w:iCs/>
              </w:rPr>
              <w:t xml:space="preserve"> der kan påvirke de registreredes forventninger eller projektets konsekvenser. Denne beskrivelse skal navnlig forholde sig til følgende spørgsmål:</w:t>
            </w:r>
          </w:p>
          <w:p w14:paraId="031F7EB3" w14:textId="77777777" w:rsidR="00A26AE3" w:rsidRPr="001E1732" w:rsidRDefault="00A26AE3" w:rsidP="00925A2D">
            <w:pPr>
              <w:rPr>
                <w:i/>
                <w:iCs/>
              </w:rPr>
            </w:pPr>
          </w:p>
          <w:p w14:paraId="6A4C3F3D" w14:textId="0C6A8C6C" w:rsidR="00A26AE3" w:rsidRPr="001E1732" w:rsidRDefault="00A26AE3" w:rsidP="00A26AE3">
            <w:pPr>
              <w:pStyle w:val="Punktopstilling"/>
              <w:numPr>
                <w:ilvl w:val="0"/>
                <w:numId w:val="14"/>
              </w:numPr>
              <w:rPr>
                <w:i/>
                <w:iCs/>
              </w:rPr>
            </w:pPr>
            <w:r w:rsidRPr="001E1732">
              <w:rPr>
                <w:i/>
                <w:iCs/>
              </w:rPr>
              <w:t xml:space="preserve">Hvad er forholdet mellem </w:t>
            </w:r>
            <w:r w:rsidR="00AD39CC">
              <w:rPr>
                <w:i/>
                <w:iCs/>
              </w:rPr>
              <w:t xml:space="preserve">kommunen </w:t>
            </w:r>
            <w:r w:rsidRPr="001E1732">
              <w:rPr>
                <w:i/>
                <w:iCs/>
              </w:rPr>
              <w:t>og de registrerede under behandlingsaktiviteten</w:t>
            </w:r>
            <w:r w:rsidR="00F16BB6">
              <w:rPr>
                <w:i/>
                <w:iCs/>
              </w:rPr>
              <w:t xml:space="preserve"> (f.eks. borgere, medarbejdere mv.)</w:t>
            </w:r>
            <w:r w:rsidRPr="001E1732">
              <w:rPr>
                <w:i/>
                <w:iCs/>
              </w:rPr>
              <w:t>?</w:t>
            </w:r>
          </w:p>
          <w:p w14:paraId="0A22F96F" w14:textId="77777777" w:rsidR="00A26AE3" w:rsidRPr="001E1732" w:rsidRDefault="00A26AE3" w:rsidP="00A26AE3">
            <w:pPr>
              <w:pStyle w:val="Punktopstilling"/>
              <w:numPr>
                <w:ilvl w:val="0"/>
                <w:numId w:val="14"/>
              </w:numPr>
              <w:rPr>
                <w:i/>
                <w:iCs/>
              </w:rPr>
            </w:pPr>
            <w:r w:rsidRPr="001E1732">
              <w:rPr>
                <w:i/>
                <w:iCs/>
              </w:rPr>
              <w:t>I hvilket omfang har de registrerede kontrol over deres personoplysninger under behandlingsaktiviteten?</w:t>
            </w:r>
          </w:p>
          <w:p w14:paraId="7AC7BB83" w14:textId="77777777" w:rsidR="00A26AE3" w:rsidRDefault="00A26AE3" w:rsidP="00A26AE3">
            <w:pPr>
              <w:pStyle w:val="Punktopstilling"/>
              <w:numPr>
                <w:ilvl w:val="0"/>
                <w:numId w:val="14"/>
              </w:numPr>
              <w:rPr>
                <w:i/>
                <w:iCs/>
              </w:rPr>
            </w:pPr>
            <w:r w:rsidRPr="001E1732">
              <w:rPr>
                <w:i/>
                <w:iCs/>
              </w:rPr>
              <w:t>I hvilket omfang er behandlingsaktivitetens behandling af personoplysninger forudsigelig for de registrerede?</w:t>
            </w:r>
          </w:p>
          <w:p w14:paraId="1B56D48A" w14:textId="4EDD1AB6" w:rsidR="00F16BB6" w:rsidRPr="001E1732" w:rsidRDefault="00F16BB6" w:rsidP="00A26AE3">
            <w:pPr>
              <w:pStyle w:val="Punktopstilling"/>
              <w:numPr>
                <w:ilvl w:val="0"/>
                <w:numId w:val="14"/>
              </w:numPr>
              <w:rPr>
                <w:i/>
                <w:iCs/>
              </w:rPr>
            </w:pPr>
            <w:r>
              <w:rPr>
                <w:i/>
                <w:iCs/>
              </w:rPr>
              <w:lastRenderedPageBreak/>
              <w:t>Er der særlige udtalte bekymringer, f.eks. blandt de berørte personer eller i offentligheden, som bør indregnes?</w:t>
            </w:r>
          </w:p>
          <w:p w14:paraId="5B718687" w14:textId="06456162" w:rsidR="00A26AE3" w:rsidRPr="001E1732" w:rsidRDefault="00A26AE3" w:rsidP="00A26AE3">
            <w:pPr>
              <w:pStyle w:val="Punktopstilling"/>
              <w:numPr>
                <w:ilvl w:val="0"/>
                <w:numId w:val="14"/>
              </w:numPr>
              <w:rPr>
                <w:i/>
                <w:iCs/>
              </w:rPr>
            </w:pPr>
            <w:r w:rsidRPr="001E1732">
              <w:rPr>
                <w:i/>
                <w:iCs/>
              </w:rPr>
              <w:t>I hvilket omfang omfatter behandlingsaktiviteten børn</w:t>
            </w:r>
            <w:r w:rsidR="00F16BB6">
              <w:rPr>
                <w:i/>
                <w:iCs/>
              </w:rPr>
              <w:t xml:space="preserve">, ældre, </w:t>
            </w:r>
            <w:r w:rsidR="008441FF">
              <w:rPr>
                <w:i/>
                <w:iCs/>
              </w:rPr>
              <w:t xml:space="preserve">patienter, </w:t>
            </w:r>
            <w:r w:rsidR="00F16BB6">
              <w:rPr>
                <w:i/>
                <w:iCs/>
              </w:rPr>
              <w:t>handicappede</w:t>
            </w:r>
            <w:r w:rsidRPr="001E1732">
              <w:rPr>
                <w:i/>
                <w:iCs/>
              </w:rPr>
              <w:t xml:space="preserve"> eller andre sårbare registrerede?</w:t>
            </w:r>
          </w:p>
          <w:p w14:paraId="2D42BF49" w14:textId="49E74254" w:rsidR="00A26AE3" w:rsidRDefault="00A26AE3" w:rsidP="00A26AE3">
            <w:pPr>
              <w:pStyle w:val="Punktopstilling"/>
              <w:numPr>
                <w:ilvl w:val="0"/>
                <w:numId w:val="14"/>
              </w:numPr>
              <w:spacing w:after="0"/>
            </w:pPr>
            <w:r w:rsidRPr="001E1732">
              <w:rPr>
                <w:i/>
                <w:iCs/>
              </w:rPr>
              <w:t xml:space="preserve">I hvilket omfang har </w:t>
            </w:r>
            <w:r w:rsidR="00AD39CC">
              <w:rPr>
                <w:i/>
                <w:iCs/>
              </w:rPr>
              <w:t xml:space="preserve">kommunen </w:t>
            </w:r>
            <w:r w:rsidRPr="001E1732">
              <w:rPr>
                <w:i/>
                <w:iCs/>
              </w:rPr>
              <w:t>tidligere erfaring med den behandling af personoplysninger, som finder sted under behandlingsaktiviteten?]</w:t>
            </w:r>
          </w:p>
        </w:tc>
      </w:tr>
    </w:tbl>
    <w:p w14:paraId="4C8A8F91" w14:textId="77777777" w:rsidR="00A26AE3" w:rsidRDefault="00A26AE3" w:rsidP="00C9371F"/>
    <w:p w14:paraId="7AB2905A" w14:textId="77777777" w:rsidR="00A26AE3" w:rsidRDefault="00A26AE3" w:rsidP="00A26AE3">
      <w:pPr>
        <w:pStyle w:val="Heading2"/>
        <w:numPr>
          <w:ilvl w:val="1"/>
          <w:numId w:val="13"/>
        </w:numPr>
      </w:pPr>
      <w:bookmarkStart w:id="17" w:name="_Toc205149305"/>
      <w:r w:rsidRPr="001E1732">
        <w:t>Modtagere af personoplysninger i AI-løsningen</w:t>
      </w:r>
      <w:bookmarkEnd w:id="17"/>
    </w:p>
    <w:p w14:paraId="2F58D55E" w14:textId="77777777" w:rsidR="00A26AE3" w:rsidRDefault="00A26AE3" w:rsidP="00C9371F">
      <w:pPr>
        <w:pStyle w:val="Afsnitmafstand"/>
      </w:pPr>
      <w:r w:rsidRPr="001E1732">
        <w:t>I forbindelse med behandlingen af personoplysninger i AI-løsningen bliver personoplysninger videregivet til følgende modtagere:</w:t>
      </w:r>
    </w:p>
    <w:p w14:paraId="7DFE369C"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413E5328" w14:textId="77777777" w:rsidTr="00925A2D">
        <w:tc>
          <w:tcPr>
            <w:tcW w:w="9639" w:type="dxa"/>
            <w:shd w:val="clear" w:color="auto" w:fill="E4E8E9"/>
          </w:tcPr>
          <w:p w14:paraId="1C81F91B" w14:textId="4AABFE8A" w:rsidR="00A26AE3" w:rsidRPr="001E1732" w:rsidRDefault="00A26AE3" w:rsidP="00925A2D">
            <w:pPr>
              <w:rPr>
                <w:i/>
                <w:iCs/>
              </w:rPr>
            </w:pPr>
            <w:r w:rsidRPr="001E1732">
              <w:rPr>
                <w:i/>
                <w:iCs/>
              </w:rPr>
              <w:t xml:space="preserve">[Her skal du angive hvilke kategorier af modtagere (f.eks. databehandlere, </w:t>
            </w:r>
            <w:r w:rsidR="008441FF">
              <w:rPr>
                <w:i/>
                <w:iCs/>
              </w:rPr>
              <w:t xml:space="preserve">andre </w:t>
            </w:r>
            <w:r w:rsidRPr="001E1732">
              <w:rPr>
                <w:i/>
                <w:iCs/>
              </w:rPr>
              <w:t xml:space="preserve">offentlige myndigheder, borgere eller virksomheder m.v.), som personoplysningerne vil blive delt med udenfor </w:t>
            </w:r>
            <w:r w:rsidR="00AD39CC">
              <w:rPr>
                <w:i/>
                <w:iCs/>
              </w:rPr>
              <w:t xml:space="preserve">kommunens </w:t>
            </w:r>
            <w:r w:rsidRPr="001E1732">
              <w:rPr>
                <w:i/>
                <w:iCs/>
              </w:rPr>
              <w:t xml:space="preserve">organisation. I denne forbindelse skal du for hver kategori af modtagere angive, </w:t>
            </w:r>
            <w:r w:rsidR="00F16BB6">
              <w:rPr>
                <w:i/>
                <w:iCs/>
              </w:rPr>
              <w:t xml:space="preserve">hvordan delingen foregår og </w:t>
            </w:r>
            <w:r w:rsidRPr="001E1732">
              <w:rPr>
                <w:i/>
                <w:iCs/>
              </w:rPr>
              <w:t>hvad formålet med delingen er.]</w:t>
            </w:r>
          </w:p>
        </w:tc>
      </w:tr>
    </w:tbl>
    <w:p w14:paraId="0F08F0EA" w14:textId="77777777" w:rsidR="00A26AE3" w:rsidRDefault="00A26AE3" w:rsidP="00C9371F"/>
    <w:p w14:paraId="650EEA24" w14:textId="77777777" w:rsidR="00A26AE3" w:rsidRDefault="00A26AE3" w:rsidP="00A26AE3">
      <w:pPr>
        <w:pStyle w:val="Heading2"/>
        <w:numPr>
          <w:ilvl w:val="1"/>
          <w:numId w:val="13"/>
        </w:numPr>
      </w:pPr>
      <w:bookmarkStart w:id="18" w:name="_Toc205149306"/>
      <w:r w:rsidRPr="001E1732">
        <w:t>Opbevaringsperiode for personoplysninger i AI-løsningen</w:t>
      </w:r>
      <w:bookmarkEnd w:id="18"/>
    </w:p>
    <w:p w14:paraId="08395C92" w14:textId="77777777" w:rsidR="00A26AE3" w:rsidRDefault="00A26AE3" w:rsidP="00C9371F">
      <w:pPr>
        <w:pStyle w:val="Afsnitmafstand"/>
      </w:pPr>
      <w:r w:rsidRPr="001E1732">
        <w:t>Opbevaringsperioden for de personoplysninger, der behandles i AI-løsningen, er følgende:</w:t>
      </w:r>
    </w:p>
    <w:p w14:paraId="1BA0F953"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2CA599DF" w14:textId="77777777" w:rsidTr="00925A2D">
        <w:tc>
          <w:tcPr>
            <w:tcW w:w="9639" w:type="dxa"/>
            <w:shd w:val="clear" w:color="auto" w:fill="E4E8E9"/>
          </w:tcPr>
          <w:p w14:paraId="0989A60B" w14:textId="28DFE9AF" w:rsidR="00A26AE3" w:rsidRPr="00573183" w:rsidRDefault="00A26AE3" w:rsidP="00925A2D">
            <w:pPr>
              <w:rPr>
                <w:i/>
                <w:iCs/>
              </w:rPr>
            </w:pPr>
            <w:r w:rsidRPr="00573183">
              <w:rPr>
                <w:i/>
                <w:iCs/>
              </w:rPr>
              <w:t>[Her skal du beskrive, hvor længe personoplysninger vil blive behandlet, herunder opbevaret, i forbindelse med AI-løsningen – både under udvikling</w:t>
            </w:r>
            <w:r w:rsidR="00F16BB6">
              <w:rPr>
                <w:i/>
                <w:iCs/>
              </w:rPr>
              <w:t>, i forbindelse med test</w:t>
            </w:r>
            <w:r w:rsidRPr="00573183">
              <w:rPr>
                <w:i/>
                <w:iCs/>
              </w:rPr>
              <w:t xml:space="preserve"> og i drift. Denne beskrivelse skal navnlig forholde sig til følgende spørgsmål:</w:t>
            </w:r>
          </w:p>
          <w:p w14:paraId="00B3B304" w14:textId="77777777" w:rsidR="00A26AE3" w:rsidRPr="00573183" w:rsidRDefault="00A26AE3" w:rsidP="00925A2D">
            <w:pPr>
              <w:rPr>
                <w:i/>
                <w:iCs/>
              </w:rPr>
            </w:pPr>
          </w:p>
          <w:p w14:paraId="08E74AB7" w14:textId="77777777" w:rsidR="00A26AE3" w:rsidRPr="00573183" w:rsidRDefault="00A26AE3" w:rsidP="00A26AE3">
            <w:pPr>
              <w:pStyle w:val="Punktopstilling"/>
              <w:numPr>
                <w:ilvl w:val="0"/>
                <w:numId w:val="14"/>
              </w:numPr>
              <w:rPr>
                <w:i/>
                <w:iCs/>
              </w:rPr>
            </w:pPr>
            <w:r w:rsidRPr="00573183">
              <w:rPr>
                <w:i/>
                <w:iCs/>
              </w:rPr>
              <w:t>Hvordan opbevares dataene under behandlingen?</w:t>
            </w:r>
          </w:p>
          <w:p w14:paraId="2C2A130B" w14:textId="77777777" w:rsidR="00A26AE3" w:rsidRPr="00573183" w:rsidRDefault="00A26AE3" w:rsidP="00A26AE3">
            <w:pPr>
              <w:pStyle w:val="Punktopstilling"/>
              <w:numPr>
                <w:ilvl w:val="0"/>
                <w:numId w:val="14"/>
              </w:numPr>
              <w:rPr>
                <w:i/>
                <w:iCs/>
              </w:rPr>
            </w:pPr>
            <w:r w:rsidRPr="00573183">
              <w:rPr>
                <w:i/>
                <w:iCs/>
              </w:rPr>
              <w:t>Hvor længe behandles personoplysninger, inden de bliver uigenkaldeligt slettet eller anonymiseret, og med hvilken begrundelse?</w:t>
            </w:r>
          </w:p>
          <w:p w14:paraId="652953B0" w14:textId="77777777" w:rsidR="00A26AE3" w:rsidRPr="00573183" w:rsidRDefault="00A26AE3" w:rsidP="00A26AE3">
            <w:pPr>
              <w:pStyle w:val="Punktopstilling"/>
              <w:numPr>
                <w:ilvl w:val="0"/>
                <w:numId w:val="14"/>
              </w:numPr>
              <w:rPr>
                <w:i/>
                <w:iCs/>
              </w:rPr>
            </w:pPr>
            <w:r w:rsidRPr="00573183">
              <w:rPr>
                <w:i/>
                <w:iCs/>
              </w:rPr>
              <w:t>Er der lavet retningslinjer for sletning, herunder slettetidspunkt og opfølgning på sletning m.v.?</w:t>
            </w:r>
          </w:p>
          <w:p w14:paraId="7D7C8274" w14:textId="77777777" w:rsidR="00A26AE3" w:rsidRPr="001E1732" w:rsidRDefault="00A26AE3" w:rsidP="00A26AE3">
            <w:pPr>
              <w:pStyle w:val="Punktopstilling"/>
              <w:numPr>
                <w:ilvl w:val="0"/>
                <w:numId w:val="14"/>
              </w:numPr>
              <w:spacing w:after="0"/>
            </w:pPr>
            <w:r w:rsidRPr="00573183">
              <w:rPr>
                <w:i/>
                <w:iCs/>
              </w:rPr>
              <w:t>Understøtter AI-løsningen og dets systemer effektiv og uigenkaldelig sletning?]</w:t>
            </w:r>
          </w:p>
        </w:tc>
      </w:tr>
    </w:tbl>
    <w:p w14:paraId="680CD20E" w14:textId="77777777" w:rsidR="00A26AE3" w:rsidRDefault="00A26AE3" w:rsidP="00C9371F"/>
    <w:p w14:paraId="4EE35F51" w14:textId="77777777" w:rsidR="00A26AE3" w:rsidRDefault="00A26AE3" w:rsidP="00C9371F"/>
    <w:p w14:paraId="03CC866A" w14:textId="77777777" w:rsidR="00A26AE3" w:rsidRDefault="00A26AE3" w:rsidP="00A26AE3">
      <w:pPr>
        <w:pStyle w:val="Heading1"/>
        <w:numPr>
          <w:ilvl w:val="0"/>
          <w:numId w:val="13"/>
        </w:numPr>
      </w:pPr>
      <w:bookmarkStart w:id="19" w:name="_Toc205149307"/>
      <w:r w:rsidRPr="00573183">
        <w:t>TRIN 2: INDDRAGELSE AF RELEVANTE INTERESSENTER</w:t>
      </w:r>
      <w:bookmarkEnd w:id="19"/>
    </w:p>
    <w:p w14:paraId="584D37C5" w14:textId="77777777" w:rsidR="00A26AE3" w:rsidRDefault="00A26AE3" w:rsidP="00A26AE3">
      <w:pPr>
        <w:pStyle w:val="Heading2"/>
        <w:numPr>
          <w:ilvl w:val="1"/>
          <w:numId w:val="13"/>
        </w:numPr>
      </w:pPr>
      <w:bookmarkStart w:id="20" w:name="_Toc205149308"/>
      <w:r w:rsidRPr="00573183">
        <w:t>Inddragelse af databeskyttelsesrådgiver (DPO)</w:t>
      </w:r>
      <w:bookmarkEnd w:id="20"/>
    </w:p>
    <w:p w14:paraId="2561614D" w14:textId="77777777" w:rsidR="00A26AE3" w:rsidRDefault="00A26AE3" w:rsidP="00C9371F">
      <w:pPr>
        <w:pStyle w:val="Afsnitmafstand"/>
        <w:rPr>
          <w:lang w:eastAsia="da-DK"/>
        </w:rPr>
      </w:pPr>
      <w:r>
        <w:rPr>
          <w:lang w:eastAsia="da-DK"/>
        </w:rPr>
        <w:t>Det følger af databeskyttelsesforordningen, at den dataansvarlige skal rådføre sig med sin databeskyttelsesrådgiver i forbindelse med udarbejdelsen af konsekvensanalyser.</w:t>
      </w:r>
    </w:p>
    <w:p w14:paraId="23DE8D8F" w14:textId="34A05D64" w:rsidR="00A26AE3" w:rsidRPr="00573183" w:rsidRDefault="00A26AE3" w:rsidP="00C9371F">
      <w:pPr>
        <w:pStyle w:val="Afsnitmafstand"/>
        <w:rPr>
          <w:lang w:eastAsia="da-DK"/>
        </w:rPr>
      </w:pPr>
      <w:r>
        <w:rPr>
          <w:lang w:eastAsia="da-DK"/>
        </w:rPr>
        <w:t xml:space="preserve">Er </w:t>
      </w:r>
      <w:r w:rsidR="00AD39CC">
        <w:rPr>
          <w:lang w:eastAsia="da-DK"/>
        </w:rPr>
        <w:t xml:space="preserve">kommunens </w:t>
      </w:r>
      <w:r>
        <w:rPr>
          <w:lang w:eastAsia="da-DK"/>
        </w:rPr>
        <w:t>databeskyttelsesrådgiver blevet hørt og inddraget i forbindelse med udarbejdelsen af denne konsekvensanalyse?</w:t>
      </w:r>
    </w:p>
    <w:p w14:paraId="2BE95E79" w14:textId="77777777" w:rsidR="00A26AE3" w:rsidRDefault="00A26AE3" w:rsidP="00C9371F">
      <w:pPr>
        <w:ind w:left="284" w:hanging="284"/>
      </w:pPr>
      <w:r>
        <w:rPr>
          <w:rFonts w:ascii="MS Gothic" w:eastAsia="MS Gothic" w:hAnsi="MS Gothic" w:hint="eastAsia"/>
        </w:rPr>
        <w:t>☐</w:t>
      </w:r>
      <w:r>
        <w:tab/>
        <w:t>Ja</w:t>
      </w:r>
    </w:p>
    <w:p w14:paraId="32DA1249" w14:textId="77777777" w:rsidR="00A26AE3" w:rsidRDefault="00A26AE3" w:rsidP="00C9371F">
      <w:pPr>
        <w:ind w:left="284" w:hanging="284"/>
      </w:pPr>
      <w:r>
        <w:rPr>
          <w:rFonts w:ascii="MS Gothic" w:eastAsia="MS Gothic" w:hAnsi="MS Gothic" w:hint="eastAsia"/>
        </w:rPr>
        <w:t>☐</w:t>
      </w:r>
      <w:r>
        <w:tab/>
        <w:t>Nej</w:t>
      </w:r>
    </w:p>
    <w:p w14:paraId="72FC5B8D" w14:textId="77777777" w:rsidR="00A26AE3" w:rsidRDefault="00A26AE3" w:rsidP="00C9371F"/>
    <w:p w14:paraId="565112AD" w14:textId="77777777" w:rsidR="00A26AE3" w:rsidRDefault="00A26AE3" w:rsidP="00C9371F">
      <w:pPr>
        <w:pStyle w:val="Afsnitmafstand"/>
      </w:pPr>
      <w:r w:rsidRPr="00573183">
        <w:t>Databeskyttelsesrådgiveren har følgende bemærkninger:</w:t>
      </w:r>
    </w:p>
    <w:p w14:paraId="7F466AC2"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38A3C92A" w14:textId="77777777" w:rsidTr="00925A2D">
        <w:tc>
          <w:tcPr>
            <w:tcW w:w="9639" w:type="dxa"/>
            <w:shd w:val="clear" w:color="auto" w:fill="E4E8E9"/>
          </w:tcPr>
          <w:p w14:paraId="4B7A949B" w14:textId="77777777" w:rsidR="00A26AE3" w:rsidRPr="001E1732" w:rsidRDefault="00A26AE3" w:rsidP="00925A2D">
            <w:pPr>
              <w:rPr>
                <w:i/>
                <w:iCs/>
              </w:rPr>
            </w:pPr>
            <w:r w:rsidRPr="00573183">
              <w:rPr>
                <w:i/>
                <w:iCs/>
              </w:rPr>
              <w:t>[Her kan databeskyttelsesrådgiverens bemærkninger angives. Hvis databeskyttelsesrådgiveren har rådgivet vedrørende et aspekt af konsekvensanalysen, som ikke er blevet efterkommet, bør begrundelsen herfor angives her.]</w:t>
            </w:r>
          </w:p>
        </w:tc>
      </w:tr>
    </w:tbl>
    <w:p w14:paraId="7E691557" w14:textId="77777777" w:rsidR="00A26AE3" w:rsidRDefault="00A26AE3" w:rsidP="00C9371F"/>
    <w:p w14:paraId="20649694" w14:textId="77777777" w:rsidR="00A26AE3" w:rsidRDefault="00A26AE3" w:rsidP="00A26AE3">
      <w:pPr>
        <w:pStyle w:val="Heading2"/>
        <w:numPr>
          <w:ilvl w:val="1"/>
          <w:numId w:val="13"/>
        </w:numPr>
      </w:pPr>
      <w:bookmarkStart w:id="21" w:name="_Toc205149309"/>
      <w:r>
        <w:t>Indhentning af de registreredes eller deres repræsentanters synspunkter</w:t>
      </w:r>
      <w:bookmarkEnd w:id="21"/>
    </w:p>
    <w:p w14:paraId="4DF17BDD" w14:textId="7FE2F6BE" w:rsidR="00A26AE3" w:rsidRDefault="00A26AE3" w:rsidP="00C9371F">
      <w:pPr>
        <w:pStyle w:val="Afsnitmafstand"/>
      </w:pPr>
      <w:r>
        <w:t>Det følger af databeskyttelsesforordningens artikel 35, stk. 9, at det i nogle tilfælde er relevant at indhente de registreredes eller deres repræsentanters synspunkter</w:t>
      </w:r>
      <w:r w:rsidR="00D33C88">
        <w:t xml:space="preserve"> om den planlagte behandlingsaktivitet</w:t>
      </w:r>
      <w:r>
        <w:t>. Dette afhænger af en konkret vurdering, som skal foretages og dokumenteres under dette afsnit.</w:t>
      </w:r>
    </w:p>
    <w:p w14:paraId="4429ADCB" w14:textId="77777777" w:rsidR="00A26AE3" w:rsidRPr="00573183" w:rsidRDefault="00A26AE3" w:rsidP="00C9371F">
      <w:pPr>
        <w:pStyle w:val="Afsnitmafstand"/>
        <w:rPr>
          <w:lang w:eastAsia="da-DK"/>
        </w:rPr>
      </w:pPr>
      <w:r>
        <w:t>Er de registreredes eller deres repræsentanters synspunkter indhentet og inddraget i forbindelse med udarbejdelsen af denne konsekvensanalyse?</w:t>
      </w:r>
    </w:p>
    <w:p w14:paraId="0DFD1CCA" w14:textId="77777777" w:rsidR="00A26AE3" w:rsidRDefault="00A26AE3" w:rsidP="00C9371F">
      <w:pPr>
        <w:ind w:left="284" w:hanging="284"/>
      </w:pPr>
      <w:r>
        <w:rPr>
          <w:rFonts w:ascii="MS Gothic" w:eastAsia="MS Gothic" w:hAnsi="MS Gothic" w:hint="eastAsia"/>
        </w:rPr>
        <w:t>☐</w:t>
      </w:r>
      <w:r>
        <w:tab/>
        <w:t>Ja</w:t>
      </w:r>
    </w:p>
    <w:p w14:paraId="42463545" w14:textId="77777777" w:rsidR="00A26AE3" w:rsidRDefault="00A26AE3" w:rsidP="00C9371F">
      <w:pPr>
        <w:ind w:left="284" w:hanging="284"/>
      </w:pPr>
      <w:r>
        <w:rPr>
          <w:rFonts w:ascii="MS Gothic" w:eastAsia="MS Gothic" w:hAnsi="MS Gothic" w:hint="eastAsia"/>
        </w:rPr>
        <w:t>☐</w:t>
      </w:r>
      <w:r>
        <w:tab/>
        <w:t>Nej</w:t>
      </w:r>
    </w:p>
    <w:p w14:paraId="1A766146" w14:textId="77777777" w:rsidR="00A26AE3" w:rsidRDefault="00A26AE3" w:rsidP="00C9371F"/>
    <w:p w14:paraId="4A7E7FAA"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63B1834C" w14:textId="77777777" w:rsidTr="00925A2D">
        <w:tc>
          <w:tcPr>
            <w:tcW w:w="9639" w:type="dxa"/>
            <w:shd w:val="clear" w:color="auto" w:fill="E4E8E9"/>
          </w:tcPr>
          <w:p w14:paraId="71F4704D" w14:textId="77777777" w:rsidR="00A26AE3" w:rsidRPr="00573183" w:rsidRDefault="00A26AE3" w:rsidP="00925A2D">
            <w:pPr>
              <w:rPr>
                <w:i/>
                <w:iCs/>
              </w:rPr>
            </w:pPr>
            <w:r w:rsidRPr="00573183">
              <w:rPr>
                <w:i/>
                <w:iCs/>
              </w:rPr>
              <w:lastRenderedPageBreak/>
              <w:t>[Hvis Ja: Beskriv de registreredes eller deres repræsentanters synspunkter, samt hvordan de er inddraget i konsekvensanalysen. Vedlæg eventuelle høringssvar som bilag. Hvis de registreredes eller deres repræsentanters synspunkter afviger fra konsekvensanalysen, bør du anføre begrundelsen herfor her.</w:t>
            </w:r>
          </w:p>
          <w:p w14:paraId="4985281E" w14:textId="77777777" w:rsidR="00A26AE3" w:rsidRPr="00573183" w:rsidRDefault="00A26AE3" w:rsidP="00925A2D">
            <w:pPr>
              <w:rPr>
                <w:i/>
                <w:iCs/>
              </w:rPr>
            </w:pPr>
          </w:p>
          <w:p w14:paraId="1460E157" w14:textId="2B02AE74" w:rsidR="00A26AE3" w:rsidRPr="001E1732" w:rsidRDefault="00A26AE3" w:rsidP="00925A2D">
            <w:pPr>
              <w:rPr>
                <w:i/>
                <w:iCs/>
              </w:rPr>
            </w:pPr>
            <w:r w:rsidRPr="00573183">
              <w:rPr>
                <w:i/>
                <w:iCs/>
              </w:rPr>
              <w:t>Hvis Nej: Beskriv hvorfor du har vurderet, at de registreredes eller deres repræsentanters synspunkter ikke skal inddrages. Det kan f.eks. være irrelevant, hvis indhentelsen er umulig, uforholdsmæssigt upraktisk eller vanskelig at gennemføre, hvis indhentelsen kan underminere behandlingsaktivitetens sikkerhed eller hvis indhentelsen bør undlades af hensyn ti</w:t>
            </w:r>
            <w:r w:rsidR="008441FF">
              <w:rPr>
                <w:i/>
                <w:iCs/>
              </w:rPr>
              <w:t xml:space="preserve">l </w:t>
            </w:r>
            <w:r w:rsidRPr="00573183">
              <w:rPr>
                <w:i/>
                <w:iCs/>
              </w:rPr>
              <w:t>samfundsmæssige interesser</w:t>
            </w:r>
            <w:r w:rsidR="008441FF">
              <w:rPr>
                <w:i/>
                <w:iCs/>
              </w:rPr>
              <w:t>.</w:t>
            </w:r>
            <w:r w:rsidRPr="00573183">
              <w:rPr>
                <w:i/>
                <w:iCs/>
              </w:rPr>
              <w:t>]</w:t>
            </w:r>
          </w:p>
        </w:tc>
      </w:tr>
    </w:tbl>
    <w:p w14:paraId="2C06D965" w14:textId="77777777" w:rsidR="00A26AE3" w:rsidRDefault="00A26AE3" w:rsidP="00C9371F"/>
    <w:p w14:paraId="1DCEC8EB" w14:textId="77777777" w:rsidR="00A26AE3" w:rsidRPr="009D3666" w:rsidRDefault="00A26AE3" w:rsidP="00C9371F">
      <w:pPr>
        <w:spacing w:after="160" w:line="259" w:lineRule="auto"/>
        <w:jc w:val="left"/>
        <w:rPr>
          <w:rFonts w:eastAsia="Times New Roman" w:cs="Times New Roman"/>
          <w:caps/>
          <w:lang w:eastAsia="da-DK"/>
        </w:rPr>
      </w:pPr>
    </w:p>
    <w:p w14:paraId="20FE8EF4" w14:textId="01F6A377" w:rsidR="00A26AE3" w:rsidRDefault="00A26AE3" w:rsidP="00A26AE3">
      <w:pPr>
        <w:pStyle w:val="Heading1"/>
        <w:numPr>
          <w:ilvl w:val="0"/>
          <w:numId w:val="13"/>
        </w:numPr>
      </w:pPr>
      <w:bookmarkStart w:id="22" w:name="_Toc205149310"/>
      <w:r>
        <w:t>TRIN 3: PROJEKTETS LOVLIGHED, NØDVENDIGHED OG PROPORTIONALITET</w:t>
      </w:r>
      <w:bookmarkEnd w:id="22"/>
    </w:p>
    <w:p w14:paraId="60BEE73A" w14:textId="77777777" w:rsidR="00A26AE3" w:rsidRDefault="00A26AE3" w:rsidP="00A26AE3">
      <w:pPr>
        <w:pStyle w:val="Heading2"/>
        <w:numPr>
          <w:ilvl w:val="1"/>
          <w:numId w:val="13"/>
        </w:numPr>
      </w:pPr>
      <w:bookmarkStart w:id="23" w:name="_Toc205149311"/>
      <w:r>
        <w:t>Princippet om lovlighed, rimelighed og gennemsigtighed</w:t>
      </w:r>
      <w:bookmarkEnd w:id="23"/>
      <w:r>
        <w:t xml:space="preserve"> </w:t>
      </w:r>
    </w:p>
    <w:p w14:paraId="16B98BF1" w14:textId="77777777" w:rsidR="00A26AE3" w:rsidRDefault="00A26AE3" w:rsidP="00C9371F">
      <w:pPr>
        <w:pStyle w:val="Afsnitmafstand"/>
      </w:pPr>
      <w:r>
        <w:t>Personoplysninger skal behandles lovligt, rimeligt og på en gennemsigtig måde i forhold til den registrerede, jf. databeskyttelsesforordningens artikel 5, stk. 1, litra a.</w:t>
      </w:r>
    </w:p>
    <w:p w14:paraId="673A574B"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1252327D" w14:textId="77777777" w:rsidTr="00925A2D">
        <w:tc>
          <w:tcPr>
            <w:tcW w:w="9639" w:type="dxa"/>
            <w:shd w:val="clear" w:color="auto" w:fill="E4E8E9"/>
          </w:tcPr>
          <w:p w14:paraId="4433C1AC" w14:textId="77777777" w:rsidR="00A26AE3" w:rsidRPr="00573183" w:rsidRDefault="00A26AE3" w:rsidP="00925A2D">
            <w:pPr>
              <w:rPr>
                <w:i/>
                <w:iCs/>
              </w:rPr>
            </w:pPr>
            <w:r w:rsidRPr="00573183">
              <w:rPr>
                <w:i/>
                <w:iCs/>
              </w:rPr>
              <w:t>[Beskriv hvordan personoplysningerne i AI-løsningen bliver behandlet i overensstemmelse med princippet om lovlighed, rimelighed og gennemsigtighed.</w:t>
            </w:r>
          </w:p>
          <w:p w14:paraId="1099ACC4" w14:textId="77777777" w:rsidR="00A26AE3" w:rsidRPr="00573183" w:rsidRDefault="00A26AE3" w:rsidP="00925A2D">
            <w:pPr>
              <w:rPr>
                <w:i/>
                <w:iCs/>
              </w:rPr>
            </w:pPr>
          </w:p>
          <w:p w14:paraId="37D72240" w14:textId="77777777" w:rsidR="00B940A3" w:rsidRDefault="00A26AE3" w:rsidP="00B940A3">
            <w:pPr>
              <w:rPr>
                <w:i/>
                <w:iCs/>
              </w:rPr>
            </w:pPr>
            <w:r w:rsidRPr="00573183">
              <w:rPr>
                <w:i/>
                <w:iCs/>
              </w:rPr>
              <w:t>Kravet om lovlighed indebærer bl.a., at behandlingerne af personoplysninger skal overholde databeskyttelsesreglerne og øvrig lovgivning.</w:t>
            </w:r>
            <w:r w:rsidR="00B940A3">
              <w:rPr>
                <w:i/>
                <w:iCs/>
              </w:rPr>
              <w:t xml:space="preserve"> </w:t>
            </w:r>
          </w:p>
          <w:p w14:paraId="608D6D36" w14:textId="77777777" w:rsidR="00B940A3" w:rsidRDefault="00B940A3" w:rsidP="00B940A3">
            <w:pPr>
              <w:rPr>
                <w:i/>
                <w:iCs/>
              </w:rPr>
            </w:pPr>
          </w:p>
          <w:p w14:paraId="267B96CD" w14:textId="45863106" w:rsidR="00B940A3" w:rsidRPr="00B940A3" w:rsidRDefault="00B940A3" w:rsidP="00B940A3">
            <w:pPr>
              <w:pStyle w:val="Punktopstilling"/>
              <w:rPr>
                <w:i/>
                <w:iCs/>
              </w:rPr>
            </w:pPr>
            <w:r w:rsidRPr="007435CE">
              <w:rPr>
                <w:i/>
                <w:iCs/>
              </w:rPr>
              <w:t xml:space="preserve">Beskriv vurderingen af, hvilket behandlingsgrundlag der muliggør behandling af personoplysninger til såvel udvikling som drift af AI-løsningen. Beskriv vurderingen </w:t>
            </w:r>
            <w:r w:rsidRPr="00B940A3">
              <w:rPr>
                <w:i/>
                <w:iCs/>
              </w:rPr>
              <w:t>separat</w:t>
            </w:r>
            <w:r w:rsidRPr="007435CE">
              <w:rPr>
                <w:i/>
                <w:iCs/>
              </w:rPr>
              <w:t xml:space="preserve"> for udvikling og for drift af løsningen.</w:t>
            </w:r>
            <w:r>
              <w:rPr>
                <w:i/>
                <w:iCs/>
              </w:rPr>
              <w:t xml:space="preserve"> </w:t>
            </w:r>
            <w:r w:rsidRPr="007435CE">
              <w:rPr>
                <w:i/>
                <w:iCs/>
              </w:rPr>
              <w:t>Hvis drift af AI-løsningen understøtter eller berører flere forretningsprocesser eller behandlingsaktiviteter, beskriv da behandlingsgrundlaget særskilt for de pågældende behandlingsaktiviteter.</w:t>
            </w:r>
          </w:p>
          <w:p w14:paraId="6BAC5F34" w14:textId="206954E2" w:rsidR="00B940A3" w:rsidRDefault="00B940A3" w:rsidP="00B940A3">
            <w:pPr>
              <w:pStyle w:val="Punktopstilling"/>
              <w:rPr>
                <w:i/>
                <w:iCs/>
              </w:rPr>
            </w:pPr>
            <w:r w:rsidRPr="00B940A3">
              <w:rPr>
                <w:i/>
                <w:iCs/>
              </w:rPr>
              <w:t xml:space="preserve">Beskriv, hvis relevant, vurderingen af, hvilken undtagelse til det generelle forbud mod behandling af </w:t>
            </w:r>
            <w:r w:rsidRPr="0013509D">
              <w:rPr>
                <w:b/>
                <w:bCs w:val="0"/>
                <w:i/>
                <w:iCs/>
              </w:rPr>
              <w:t>særlige kategorier af oplysninger</w:t>
            </w:r>
            <w:r w:rsidRPr="00B940A3">
              <w:rPr>
                <w:i/>
                <w:iCs/>
              </w:rPr>
              <w:t xml:space="preserve"> </w:t>
            </w:r>
            <w:r>
              <w:rPr>
                <w:i/>
                <w:iCs/>
              </w:rPr>
              <w:t xml:space="preserve">efter databeskyttelsesforordningens artikel 9, stk. 2, </w:t>
            </w:r>
            <w:r w:rsidRPr="00B940A3">
              <w:rPr>
                <w:i/>
                <w:iCs/>
              </w:rPr>
              <w:t>der muliggør behandling af sådanne kategorier til såvel udvikling som drift af AI-løsningen. Beskriv vurderingen separat for udvikling og for drift af løsningen.</w:t>
            </w:r>
          </w:p>
          <w:p w14:paraId="1532802A" w14:textId="7AF118A4" w:rsidR="00B940A3" w:rsidRDefault="00B940A3" w:rsidP="00B940A3">
            <w:pPr>
              <w:pStyle w:val="Punktopstilling"/>
              <w:rPr>
                <w:i/>
                <w:iCs/>
              </w:rPr>
            </w:pPr>
            <w:r w:rsidRPr="00B940A3">
              <w:rPr>
                <w:i/>
                <w:iCs/>
              </w:rPr>
              <w:lastRenderedPageBreak/>
              <w:t>Beskriv, hvis relevant, vurderingen af, hvilket behandlingsgrundlag</w:t>
            </w:r>
            <w:r>
              <w:rPr>
                <w:i/>
                <w:iCs/>
              </w:rPr>
              <w:t>,</w:t>
            </w:r>
            <w:r w:rsidRPr="00B940A3">
              <w:rPr>
                <w:i/>
                <w:iCs/>
              </w:rPr>
              <w:t xml:space="preserve"> der muliggør behandling af oplysninger om </w:t>
            </w:r>
            <w:r w:rsidRPr="0013509D">
              <w:rPr>
                <w:b/>
                <w:bCs w:val="0"/>
                <w:i/>
                <w:iCs/>
              </w:rPr>
              <w:t>strafbare forhold</w:t>
            </w:r>
            <w:r w:rsidRPr="00B940A3">
              <w:rPr>
                <w:i/>
                <w:iCs/>
              </w:rPr>
              <w:t xml:space="preserve"> til såvel udvikling som drift af AI-løsningen. Beskriv vurderingen separat for udvikling og for drift af løsningen.</w:t>
            </w:r>
          </w:p>
          <w:p w14:paraId="5DEEE846" w14:textId="77777777" w:rsidR="00B5745D" w:rsidRDefault="00B940A3" w:rsidP="00B5745D">
            <w:pPr>
              <w:pStyle w:val="Punktopstilling"/>
              <w:rPr>
                <w:i/>
                <w:iCs/>
              </w:rPr>
            </w:pPr>
            <w:r w:rsidRPr="00B940A3">
              <w:rPr>
                <w:i/>
                <w:iCs/>
              </w:rPr>
              <w:t>Beskriv, hvis relevant, vurderingen af, hvilket behandlingsgrundlag</w:t>
            </w:r>
            <w:r>
              <w:rPr>
                <w:i/>
                <w:iCs/>
              </w:rPr>
              <w:t>,</w:t>
            </w:r>
            <w:r w:rsidRPr="00B940A3">
              <w:rPr>
                <w:i/>
                <w:iCs/>
              </w:rPr>
              <w:t xml:space="preserve"> der muliggør behandling af </w:t>
            </w:r>
            <w:r w:rsidRPr="0013509D">
              <w:rPr>
                <w:b/>
                <w:bCs w:val="0"/>
                <w:i/>
                <w:iCs/>
              </w:rPr>
              <w:t>oplysninger om personnummer</w:t>
            </w:r>
            <w:r w:rsidRPr="00B940A3">
              <w:rPr>
                <w:i/>
                <w:iCs/>
              </w:rPr>
              <w:t xml:space="preserve"> til såvel udvikling som drift af AI-løsningen. Beskriv vurderingen separat for udvikling og for drift af løsningen.</w:t>
            </w:r>
          </w:p>
          <w:p w14:paraId="465CD687" w14:textId="1BED19A5" w:rsidR="00B5745D" w:rsidRDefault="00B5745D" w:rsidP="00B5745D">
            <w:pPr>
              <w:pStyle w:val="Punktopstilling"/>
              <w:rPr>
                <w:i/>
                <w:iCs/>
              </w:rPr>
            </w:pPr>
            <w:r w:rsidRPr="00B5745D">
              <w:rPr>
                <w:i/>
                <w:iCs/>
              </w:rPr>
              <w:t xml:space="preserve">Særligt </w:t>
            </w:r>
            <w:r>
              <w:rPr>
                <w:i/>
                <w:iCs/>
              </w:rPr>
              <w:t xml:space="preserve">for behandlingsaktiviteter </w:t>
            </w:r>
            <w:r w:rsidRPr="00B5745D">
              <w:rPr>
                <w:i/>
                <w:iCs/>
              </w:rPr>
              <w:t xml:space="preserve">i forbindelse med </w:t>
            </w:r>
            <w:r w:rsidRPr="0013509D">
              <w:rPr>
                <w:i/>
                <w:iCs/>
                <w:u w:val="single"/>
              </w:rPr>
              <w:t>udvikling og test</w:t>
            </w:r>
            <w:r w:rsidRPr="00B5745D">
              <w:rPr>
                <w:i/>
                <w:iCs/>
              </w:rPr>
              <w:t xml:space="preserve"> skal det beskrives</w:t>
            </w:r>
            <w:r>
              <w:rPr>
                <w:i/>
                <w:iCs/>
              </w:rPr>
              <w:t>, hvordan det sikres, at der i trænings- og testdata ikke indgår data, som er resultatet af brud på persondatasikkerheden eller i øvrigt er ulovligt tilvejebragt.</w:t>
            </w:r>
          </w:p>
          <w:p w14:paraId="6D3D89AE" w14:textId="44F5911B" w:rsidR="00A75197" w:rsidRPr="00992B6A" w:rsidRDefault="00A75197" w:rsidP="00BC1C56">
            <w:pPr>
              <w:pStyle w:val="Punktopstilling"/>
              <w:numPr>
                <w:ilvl w:val="0"/>
                <w:numId w:val="14"/>
              </w:numPr>
              <w:rPr>
                <w:i/>
                <w:iCs/>
                <w:lang w:val="en-GB"/>
              </w:rPr>
            </w:pPr>
            <w:r>
              <w:rPr>
                <w:i/>
                <w:iCs/>
              </w:rPr>
              <w:t xml:space="preserve">Hvis der </w:t>
            </w:r>
            <w:r w:rsidR="004C1A32">
              <w:rPr>
                <w:i/>
                <w:iCs/>
              </w:rPr>
              <w:t xml:space="preserve">anvendes en AI-model købt af en leverandør, skal der </w:t>
            </w:r>
            <w:proofErr w:type="gramStart"/>
            <w:r w:rsidR="004C1A32">
              <w:rPr>
                <w:i/>
                <w:iCs/>
              </w:rPr>
              <w:t>endvidere</w:t>
            </w:r>
            <w:proofErr w:type="gramEnd"/>
            <w:r w:rsidR="004C1A32">
              <w:rPr>
                <w:i/>
                <w:iCs/>
              </w:rPr>
              <w:t xml:space="preserve"> foretages en vurdering af, hvorvidt </w:t>
            </w:r>
            <w:r w:rsidR="004C1A32" w:rsidRPr="00992B6A">
              <w:rPr>
                <w:i/>
                <w:iCs/>
              </w:rPr>
              <w:t xml:space="preserve">AI-modellen indeholder personoplysninger, og i så fald skal der foretages en passende vurdering af, om oplysningerne er lovligt tilvejebragt af leverandøren. </w:t>
            </w:r>
            <w:r w:rsidR="004C1A32" w:rsidRPr="00992B6A">
              <w:rPr>
                <w:i/>
                <w:iCs/>
                <w:lang w:val="en-GB"/>
              </w:rPr>
              <w:t xml:space="preserve">Se </w:t>
            </w:r>
            <w:proofErr w:type="spellStart"/>
            <w:proofErr w:type="gramStart"/>
            <w:r w:rsidR="004C1A32" w:rsidRPr="00992B6A">
              <w:rPr>
                <w:i/>
                <w:iCs/>
                <w:lang w:val="en-GB"/>
              </w:rPr>
              <w:t>hertil</w:t>
            </w:r>
            <w:proofErr w:type="spellEnd"/>
            <w:r w:rsidR="004C1A32" w:rsidRPr="00992B6A">
              <w:rPr>
                <w:i/>
                <w:iCs/>
                <w:lang w:val="en-GB"/>
              </w:rPr>
              <w:t xml:space="preserve"> </w:t>
            </w:r>
            <w:r w:rsidR="00BC1C56" w:rsidRPr="00992B6A">
              <w:rPr>
                <w:i/>
                <w:iCs/>
                <w:lang w:val="en-GB"/>
              </w:rPr>
              <w:t>”Opinion</w:t>
            </w:r>
            <w:proofErr w:type="gramEnd"/>
            <w:r w:rsidR="00BC1C56" w:rsidRPr="00992B6A">
              <w:rPr>
                <w:i/>
                <w:iCs/>
                <w:lang w:val="en-GB"/>
              </w:rPr>
              <w:t xml:space="preserve"> 28/2024 on certain data protection</w:t>
            </w:r>
            <w:r w:rsidR="00BC1C56" w:rsidRPr="00C36333">
              <w:rPr>
                <w:i/>
                <w:iCs/>
                <w:lang w:val="en-GB"/>
              </w:rPr>
              <w:t xml:space="preserve"> aspects related to the processing of personal data in the context of AI models” af den 17. </w:t>
            </w:r>
            <w:proofErr w:type="spellStart"/>
            <w:r w:rsidR="00BC1C56">
              <w:rPr>
                <w:i/>
                <w:iCs/>
                <w:lang w:val="en-GB"/>
              </w:rPr>
              <w:t>d</w:t>
            </w:r>
            <w:r w:rsidR="00BC1C56" w:rsidRPr="00992B6A">
              <w:rPr>
                <w:i/>
                <w:iCs/>
                <w:lang w:val="en-GB"/>
              </w:rPr>
              <w:t>ecember</w:t>
            </w:r>
            <w:proofErr w:type="spellEnd"/>
            <w:r w:rsidR="00BC1C56" w:rsidRPr="00992B6A">
              <w:rPr>
                <w:i/>
                <w:iCs/>
                <w:lang w:val="en-GB"/>
              </w:rPr>
              <w:t xml:space="preserve"> 2024, </w:t>
            </w:r>
            <w:proofErr w:type="spellStart"/>
            <w:r w:rsidR="00BC1C56" w:rsidRPr="00992B6A">
              <w:rPr>
                <w:i/>
                <w:iCs/>
                <w:lang w:val="en-GB"/>
              </w:rPr>
              <w:t>som</w:t>
            </w:r>
            <w:proofErr w:type="spellEnd"/>
            <w:r w:rsidR="00BC1C56" w:rsidRPr="00992B6A">
              <w:rPr>
                <w:i/>
                <w:iCs/>
                <w:lang w:val="en-GB"/>
              </w:rPr>
              <w:t xml:space="preserve"> </w:t>
            </w:r>
            <w:proofErr w:type="spellStart"/>
            <w:r w:rsidR="00BC1C56" w:rsidRPr="00992B6A">
              <w:rPr>
                <w:i/>
                <w:iCs/>
                <w:lang w:val="en-GB"/>
              </w:rPr>
              <w:t>kan</w:t>
            </w:r>
            <w:proofErr w:type="spellEnd"/>
            <w:r w:rsidR="00BC1C56" w:rsidRPr="00992B6A">
              <w:rPr>
                <w:i/>
                <w:iCs/>
                <w:lang w:val="en-GB"/>
              </w:rPr>
              <w:t xml:space="preserve"> </w:t>
            </w:r>
            <w:proofErr w:type="spellStart"/>
            <w:r w:rsidR="00BC1C56" w:rsidRPr="00992B6A">
              <w:rPr>
                <w:i/>
                <w:iCs/>
                <w:lang w:val="en-GB"/>
              </w:rPr>
              <w:t>findes</w:t>
            </w:r>
            <w:proofErr w:type="spellEnd"/>
            <w:r w:rsidR="00BC1C56" w:rsidRPr="00992B6A">
              <w:rPr>
                <w:i/>
                <w:iCs/>
                <w:lang w:val="en-GB"/>
              </w:rPr>
              <w:t xml:space="preserve"> </w:t>
            </w:r>
            <w:proofErr w:type="spellStart"/>
            <w:r w:rsidR="00BC1C56" w:rsidRPr="00992B6A">
              <w:rPr>
                <w:i/>
                <w:iCs/>
                <w:lang w:val="en-GB"/>
              </w:rPr>
              <w:t>på</w:t>
            </w:r>
            <w:proofErr w:type="spellEnd"/>
            <w:r w:rsidR="00BC1C56" w:rsidRPr="00992B6A">
              <w:rPr>
                <w:i/>
                <w:iCs/>
                <w:lang w:val="en-GB"/>
              </w:rPr>
              <w:t xml:space="preserve"> EDPB’s </w:t>
            </w:r>
            <w:proofErr w:type="spellStart"/>
            <w:r w:rsidR="00BC1C56" w:rsidRPr="00992B6A">
              <w:rPr>
                <w:i/>
                <w:iCs/>
                <w:lang w:val="en-GB"/>
              </w:rPr>
              <w:t>hjemmeside</w:t>
            </w:r>
            <w:proofErr w:type="spellEnd"/>
            <w:r w:rsidR="00BC1C56" w:rsidRPr="00992B6A">
              <w:rPr>
                <w:i/>
                <w:iCs/>
                <w:lang w:val="en-GB"/>
              </w:rPr>
              <w:t xml:space="preserve"> </w:t>
            </w:r>
            <w:commentRangeStart w:id="24"/>
            <w:r w:rsidR="00BC1C56" w:rsidRPr="00992B6A">
              <w:rPr>
                <w:i/>
                <w:iCs/>
                <w:u w:val="single"/>
                <w:lang w:val="en-GB"/>
              </w:rPr>
              <w:t>her</w:t>
            </w:r>
            <w:commentRangeEnd w:id="24"/>
            <w:r w:rsidR="00BC1C56">
              <w:rPr>
                <w:rStyle w:val="CommentReference"/>
                <w:rFonts w:eastAsiaTheme="minorHAnsi" w:cs="Verdana"/>
                <w:bCs w:val="0"/>
              </w:rPr>
              <w:commentReference w:id="24"/>
            </w:r>
            <w:r w:rsidR="00BC1C56" w:rsidRPr="00992B6A">
              <w:rPr>
                <w:i/>
                <w:iCs/>
                <w:lang w:val="en-GB"/>
              </w:rPr>
              <w:t>.</w:t>
            </w:r>
          </w:p>
          <w:p w14:paraId="3AEEB259" w14:textId="77777777" w:rsidR="00B940A3" w:rsidRDefault="00A26AE3" w:rsidP="00925A2D">
            <w:pPr>
              <w:rPr>
                <w:i/>
                <w:iCs/>
              </w:rPr>
            </w:pPr>
            <w:r w:rsidRPr="00573183">
              <w:rPr>
                <w:i/>
                <w:iCs/>
              </w:rPr>
              <w:t xml:space="preserve">Kravet om rimelighed indebærer overordnet set, at behandlingerne af personoplysningerne skal være rimelig over for de involverede registrerede og ikke må indebære ulovlig forskelsbehandling. </w:t>
            </w:r>
          </w:p>
          <w:p w14:paraId="7AB0E41F" w14:textId="77777777" w:rsidR="00B940A3" w:rsidRDefault="00B940A3" w:rsidP="00925A2D">
            <w:pPr>
              <w:rPr>
                <w:i/>
                <w:iCs/>
              </w:rPr>
            </w:pPr>
          </w:p>
          <w:p w14:paraId="550849A2" w14:textId="77777777" w:rsidR="00B940A3" w:rsidRDefault="00B940A3" w:rsidP="00B940A3">
            <w:pPr>
              <w:pStyle w:val="Punktopstilling"/>
              <w:rPr>
                <w:i/>
                <w:iCs/>
              </w:rPr>
            </w:pPr>
            <w:r w:rsidRPr="00E60078">
              <w:rPr>
                <w:i/>
                <w:iCs/>
              </w:rPr>
              <w:t>Beskriv hvilke udfordringer eller problemstillinger den påtænkte brug af AI-løsningen skal adressere, og hvilke konkrete målsætninger brugen af løsningen har. Hvis der på dette tidlige stadie er klarhed over, hvilke problemstillinger AI-løsningen skal adressere og hvordan, er det lettere at vurdere, om løsningens output indebærer urimelige udfald for de registrerede.</w:t>
            </w:r>
          </w:p>
          <w:p w14:paraId="5850546F" w14:textId="5A35A667" w:rsidR="00B5745D" w:rsidRDefault="00B5745D" w:rsidP="00B940A3">
            <w:pPr>
              <w:pStyle w:val="Punktopstilling"/>
              <w:rPr>
                <w:i/>
                <w:iCs/>
              </w:rPr>
            </w:pPr>
            <w:r w:rsidRPr="00B5745D">
              <w:rPr>
                <w:i/>
                <w:iCs/>
              </w:rPr>
              <w:t xml:space="preserve">Særligt </w:t>
            </w:r>
            <w:r>
              <w:rPr>
                <w:i/>
                <w:iCs/>
              </w:rPr>
              <w:t xml:space="preserve">for behandlingsaktiviteter </w:t>
            </w:r>
            <w:r w:rsidRPr="00B5745D">
              <w:rPr>
                <w:i/>
                <w:iCs/>
              </w:rPr>
              <w:t xml:space="preserve">i forbindelse med </w:t>
            </w:r>
            <w:r w:rsidRPr="00B11D47">
              <w:rPr>
                <w:i/>
                <w:iCs/>
                <w:u w:val="single"/>
              </w:rPr>
              <w:t>udvikling og test</w:t>
            </w:r>
            <w:r w:rsidRPr="00B5745D">
              <w:rPr>
                <w:i/>
                <w:iCs/>
              </w:rPr>
              <w:t xml:space="preserve"> skal det beskrives</w:t>
            </w:r>
            <w:r>
              <w:rPr>
                <w:i/>
                <w:iCs/>
              </w:rPr>
              <w:t>, hvordan det sikres, at træningsdata er retvisende, repræsentativt, og at eventuel tidligere bias håndteret. Beskriv endvidere, hvordan det igennem model- og designvalg sikres, at AI-løsningen ikke genererer urimeligt output eller resulterer i ulovlig forskelsbehandling.</w:t>
            </w:r>
          </w:p>
          <w:p w14:paraId="6FA12C32" w14:textId="77777777" w:rsidR="00054595" w:rsidRPr="00B5745D" w:rsidRDefault="00054595" w:rsidP="00054595">
            <w:pPr>
              <w:pStyle w:val="Punktopstilling"/>
              <w:rPr>
                <w:i/>
                <w:iCs/>
              </w:rPr>
            </w:pPr>
            <w:r>
              <w:rPr>
                <w:i/>
                <w:iCs/>
              </w:rPr>
              <w:t xml:space="preserve">Særligt for behandlingsaktiviteter i forbindelse med </w:t>
            </w:r>
            <w:r w:rsidRPr="00B11D47">
              <w:rPr>
                <w:i/>
                <w:iCs/>
                <w:u w:val="single"/>
              </w:rPr>
              <w:t>drift</w:t>
            </w:r>
            <w:r>
              <w:rPr>
                <w:i/>
                <w:iCs/>
              </w:rPr>
              <w:t xml:space="preserve"> skal det beskrives, hvordan det sikres, at AI-løsningen i drift ikke genererer urimeligt output, f.eks. ved løbende overvågning og test, og hvordan eventuel bias i output opdages og håndteres.</w:t>
            </w:r>
          </w:p>
          <w:p w14:paraId="4FF3EA14" w14:textId="4B6CEC5B" w:rsidR="00A26AE3" w:rsidRPr="00573183" w:rsidRDefault="00A26AE3" w:rsidP="00925A2D">
            <w:pPr>
              <w:rPr>
                <w:i/>
                <w:iCs/>
              </w:rPr>
            </w:pPr>
            <w:r w:rsidRPr="00573183">
              <w:rPr>
                <w:i/>
                <w:iCs/>
              </w:rPr>
              <w:t>Kravet om gennemsigtighed indebærer, at behandlingerne af personoplysninger skal være tilstrækkeligt gennemsigtig</w:t>
            </w:r>
            <w:r w:rsidR="00D33C88">
              <w:rPr>
                <w:i/>
                <w:iCs/>
              </w:rPr>
              <w:t>e</w:t>
            </w:r>
            <w:r>
              <w:rPr>
                <w:i/>
                <w:iCs/>
              </w:rPr>
              <w:t>, forklarlig</w:t>
            </w:r>
            <w:r w:rsidR="00D33C88">
              <w:rPr>
                <w:i/>
                <w:iCs/>
              </w:rPr>
              <w:t>e</w:t>
            </w:r>
            <w:r w:rsidRPr="00573183">
              <w:rPr>
                <w:i/>
                <w:iCs/>
              </w:rPr>
              <w:t xml:space="preserve"> og forudsigelig</w:t>
            </w:r>
            <w:r w:rsidR="00D33C88">
              <w:rPr>
                <w:i/>
                <w:iCs/>
              </w:rPr>
              <w:t>e</w:t>
            </w:r>
            <w:r w:rsidRPr="00573183">
              <w:rPr>
                <w:i/>
                <w:iCs/>
              </w:rPr>
              <w:t xml:space="preserve"> for de registrerede, så de </w:t>
            </w:r>
            <w:r w:rsidR="00D33C88">
              <w:rPr>
                <w:i/>
                <w:iCs/>
              </w:rPr>
              <w:t xml:space="preserve">registrerede </w:t>
            </w:r>
            <w:proofErr w:type="gramStart"/>
            <w:r w:rsidRPr="00573183">
              <w:rPr>
                <w:i/>
                <w:iCs/>
              </w:rPr>
              <w:t>lettere</w:t>
            </w:r>
            <w:proofErr w:type="gramEnd"/>
            <w:r w:rsidRPr="00573183">
              <w:rPr>
                <w:i/>
                <w:iCs/>
              </w:rPr>
              <w:t xml:space="preserve"> kan udøve kontrol over behandlingen af deres personoplysninger. I denne forbindelse skal det både være gennemsigtigt for de registrerede, at deres personoplysninger bliver behandlet, samt i hvilket omfang og hvordan deres personoplysninger bliver behandlet. </w:t>
            </w:r>
          </w:p>
          <w:p w14:paraId="5B67E631" w14:textId="77777777" w:rsidR="00A26AE3" w:rsidRPr="00573183" w:rsidRDefault="00A26AE3" w:rsidP="00925A2D">
            <w:pPr>
              <w:rPr>
                <w:i/>
                <w:iCs/>
              </w:rPr>
            </w:pPr>
          </w:p>
          <w:p w14:paraId="4EE8B530" w14:textId="1CD4207B" w:rsidR="00B940A3" w:rsidRDefault="00B940A3" w:rsidP="00A26AE3">
            <w:pPr>
              <w:pStyle w:val="Punktopstilling"/>
              <w:numPr>
                <w:ilvl w:val="0"/>
                <w:numId w:val="14"/>
              </w:numPr>
              <w:rPr>
                <w:i/>
                <w:iCs/>
              </w:rPr>
            </w:pPr>
            <w:r w:rsidRPr="00B940A3">
              <w:rPr>
                <w:i/>
                <w:iCs/>
              </w:rPr>
              <w:t>Beskriv vurderingen af, i hvilket omfang valg af model og designvalg understøtter evnen til at fortolke og forklare AI-løsningens output</w:t>
            </w:r>
            <w:r>
              <w:rPr>
                <w:i/>
                <w:iCs/>
              </w:rPr>
              <w:t>.</w:t>
            </w:r>
          </w:p>
          <w:p w14:paraId="371465F6" w14:textId="1B798B1F" w:rsidR="00B5745D" w:rsidRDefault="00B5745D" w:rsidP="00A26AE3">
            <w:pPr>
              <w:pStyle w:val="Punktopstilling"/>
              <w:numPr>
                <w:ilvl w:val="0"/>
                <w:numId w:val="14"/>
              </w:numPr>
              <w:rPr>
                <w:i/>
                <w:iCs/>
              </w:rPr>
            </w:pPr>
            <w:r w:rsidRPr="00B5745D">
              <w:rPr>
                <w:i/>
                <w:iCs/>
              </w:rPr>
              <w:t xml:space="preserve">Særligt </w:t>
            </w:r>
            <w:r>
              <w:rPr>
                <w:i/>
                <w:iCs/>
              </w:rPr>
              <w:t xml:space="preserve">for behandlingsaktiviteter </w:t>
            </w:r>
            <w:r w:rsidRPr="00B5745D">
              <w:rPr>
                <w:i/>
                <w:iCs/>
              </w:rPr>
              <w:t xml:space="preserve">i forbindelse med </w:t>
            </w:r>
            <w:r w:rsidRPr="00B11D47">
              <w:rPr>
                <w:i/>
                <w:iCs/>
                <w:u w:val="single"/>
              </w:rPr>
              <w:t>udvikling og test</w:t>
            </w:r>
            <w:r w:rsidRPr="00B5745D">
              <w:rPr>
                <w:i/>
                <w:iCs/>
              </w:rPr>
              <w:t xml:space="preserve"> skal det beskrives</w:t>
            </w:r>
            <w:r>
              <w:rPr>
                <w:i/>
                <w:iCs/>
              </w:rPr>
              <w:t>, hvordan det sikres gennem model- og designvalg samt implementering af foranstaltninger i øvrigt, at AI-løsningens output kan forklares.</w:t>
            </w:r>
          </w:p>
          <w:p w14:paraId="2BA2743E" w14:textId="413FB55A" w:rsidR="00A26AE3" w:rsidRPr="00E60078" w:rsidRDefault="00054595" w:rsidP="00E60078">
            <w:pPr>
              <w:pStyle w:val="Punktopstilling"/>
              <w:numPr>
                <w:ilvl w:val="0"/>
                <w:numId w:val="14"/>
              </w:numPr>
              <w:rPr>
                <w:i/>
                <w:iCs/>
              </w:rPr>
            </w:pPr>
            <w:r>
              <w:rPr>
                <w:i/>
                <w:iCs/>
              </w:rPr>
              <w:t xml:space="preserve">Særligt for behandlingsaktiviteter i forbindelse med </w:t>
            </w:r>
            <w:r w:rsidRPr="00B11D47">
              <w:rPr>
                <w:i/>
                <w:iCs/>
                <w:u w:val="single"/>
              </w:rPr>
              <w:t>drift</w:t>
            </w:r>
            <w:r>
              <w:rPr>
                <w:i/>
                <w:iCs/>
              </w:rPr>
              <w:t xml:space="preserve"> skal det beskrives, hvordan det sikres, at output kan forklares, f.eks. hvis output danner grundlag for en beslutning over for den registrerede.</w:t>
            </w:r>
          </w:p>
        </w:tc>
      </w:tr>
    </w:tbl>
    <w:p w14:paraId="76678F38" w14:textId="77777777" w:rsidR="00A26AE3" w:rsidRDefault="00A26AE3" w:rsidP="00C9371F"/>
    <w:p w14:paraId="7DEE3ED1" w14:textId="77777777" w:rsidR="00A26AE3" w:rsidRDefault="00A26AE3" w:rsidP="00A26AE3">
      <w:pPr>
        <w:pStyle w:val="Heading2"/>
        <w:numPr>
          <w:ilvl w:val="1"/>
          <w:numId w:val="13"/>
        </w:numPr>
      </w:pPr>
      <w:bookmarkStart w:id="25" w:name="_Toc205149312"/>
      <w:r>
        <w:t>Princippet om formålsbegrænsning</w:t>
      </w:r>
      <w:bookmarkEnd w:id="25"/>
    </w:p>
    <w:p w14:paraId="37ECD249" w14:textId="38DAD38B" w:rsidR="00A26AE3" w:rsidRDefault="00A26AE3" w:rsidP="00C9371F">
      <w:pPr>
        <w:pStyle w:val="Afsnitmafstand"/>
      </w:pPr>
      <w:r>
        <w:t>Personoplysninger skal indsamles til udtrykkeligt angivne og legitime formål og må ikke viderebehandles på en måde, der er uforenelig med disse formål. I denne forbindelse anses viderebehandling til arkivformål i samfundets interesse, til videnskabelige eller historiske forskningsformål eller til statistiske formål efter forordningens artikel 89, stk. 1, ikke for at være uforenelige med de oprindelige formål, jf. databeskyttelsesforordningens artikel 5, stk. 1, litra b.</w:t>
      </w:r>
    </w:p>
    <w:p w14:paraId="134C05D3"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03A9ED74" w14:textId="77777777" w:rsidTr="00925A2D">
        <w:tc>
          <w:tcPr>
            <w:tcW w:w="9639" w:type="dxa"/>
            <w:shd w:val="clear" w:color="auto" w:fill="E4E8E9"/>
          </w:tcPr>
          <w:p w14:paraId="719531F1" w14:textId="1A43A9B2" w:rsidR="00A26AE3" w:rsidRPr="001E1732" w:rsidRDefault="00A26AE3" w:rsidP="00A26AE3">
            <w:pPr>
              <w:pStyle w:val="Punktopstilling"/>
              <w:numPr>
                <w:ilvl w:val="0"/>
                <w:numId w:val="14"/>
              </w:numPr>
              <w:spacing w:after="0"/>
            </w:pPr>
            <w:r w:rsidRPr="00573183">
              <w:rPr>
                <w:i/>
                <w:iCs/>
              </w:rPr>
              <w:t>[</w:t>
            </w:r>
            <w:r w:rsidR="00E03DDD" w:rsidRPr="00E03DDD">
              <w:rPr>
                <w:i/>
                <w:iCs/>
              </w:rPr>
              <w:t>Beskriv vurderingen af, i hvilket omfang formålet med behandling af personoplysninger ved udvikling og drift af AI-løsningen er sagligt og specifikt.</w:t>
            </w:r>
            <w:r w:rsidR="00E03DDD">
              <w:rPr>
                <w:i/>
                <w:iCs/>
              </w:rPr>
              <w:t xml:space="preserve"> </w:t>
            </w:r>
            <w:r w:rsidR="00E03DDD" w:rsidRPr="00E03DDD">
              <w:rPr>
                <w:i/>
                <w:iCs/>
              </w:rPr>
              <w:t xml:space="preserve">Beskriv </w:t>
            </w:r>
            <w:r w:rsidR="00E03DDD">
              <w:rPr>
                <w:i/>
                <w:iCs/>
              </w:rPr>
              <w:t xml:space="preserve">endvidere </w:t>
            </w:r>
            <w:r w:rsidR="00E03DDD" w:rsidRPr="00E03DDD">
              <w:rPr>
                <w:i/>
                <w:iCs/>
              </w:rPr>
              <w:t>i hvilket omfang brug af de påtænkte datasæt til træning og test er foreneligt med det formål, som data oprindeligt er indsamlet til.]</w:t>
            </w:r>
          </w:p>
        </w:tc>
      </w:tr>
    </w:tbl>
    <w:p w14:paraId="29073B35" w14:textId="77777777" w:rsidR="00A26AE3" w:rsidRDefault="00A26AE3" w:rsidP="00C9371F"/>
    <w:p w14:paraId="15771F59" w14:textId="77777777" w:rsidR="00A26AE3" w:rsidRDefault="00A26AE3" w:rsidP="00A26AE3">
      <w:pPr>
        <w:pStyle w:val="Heading2"/>
        <w:numPr>
          <w:ilvl w:val="1"/>
          <w:numId w:val="13"/>
        </w:numPr>
      </w:pPr>
      <w:bookmarkStart w:id="26" w:name="_Toc205149313"/>
      <w:r>
        <w:t>Princippet om dataminimering</w:t>
      </w:r>
      <w:bookmarkEnd w:id="26"/>
    </w:p>
    <w:p w14:paraId="15FA4A90" w14:textId="77777777" w:rsidR="00A26AE3" w:rsidRDefault="00A26AE3" w:rsidP="00C9371F">
      <w:pPr>
        <w:pStyle w:val="Afsnitmafstand"/>
      </w:pPr>
      <w:r>
        <w:t>Personoplysninger skal være tilstrækkelige, relevante og begrænset til, hvad der er nødvendigt i forhold til de formål, hvortil de behandles, jf. databeskyttelsesforordningens artikel 5, stk. 1, litra c.</w:t>
      </w:r>
    </w:p>
    <w:p w14:paraId="3E0B36C0"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2FD41C5C" w14:textId="77777777" w:rsidTr="00925A2D">
        <w:tc>
          <w:tcPr>
            <w:tcW w:w="9639" w:type="dxa"/>
            <w:shd w:val="clear" w:color="auto" w:fill="E4E8E9"/>
          </w:tcPr>
          <w:p w14:paraId="21100E95" w14:textId="77777777" w:rsidR="00E03DDD" w:rsidRDefault="00E03DDD" w:rsidP="00E03DDD">
            <w:pPr>
              <w:rPr>
                <w:i/>
                <w:iCs/>
              </w:rPr>
            </w:pPr>
            <w:r w:rsidRPr="00E03DDD">
              <w:rPr>
                <w:i/>
                <w:iCs/>
              </w:rPr>
              <w:t xml:space="preserve">[Beskriv i hvilket omfang behandling af persondata ved udvikling og drift af AI-løsningen er egnet, nødvendig og forholdsmæssig. </w:t>
            </w:r>
          </w:p>
          <w:p w14:paraId="1D7D39E5" w14:textId="77777777" w:rsidR="00940403" w:rsidRDefault="00940403" w:rsidP="00E03DDD">
            <w:pPr>
              <w:rPr>
                <w:i/>
                <w:iCs/>
              </w:rPr>
            </w:pPr>
          </w:p>
          <w:p w14:paraId="1AA89C65" w14:textId="77777777" w:rsidR="00E03DDD" w:rsidRDefault="00E03DDD" w:rsidP="00E03DDD">
            <w:pPr>
              <w:pStyle w:val="Punktopstilling"/>
              <w:rPr>
                <w:i/>
                <w:iCs/>
              </w:rPr>
            </w:pPr>
            <w:r w:rsidRPr="00940403">
              <w:rPr>
                <w:i/>
                <w:iCs/>
              </w:rPr>
              <w:lastRenderedPageBreak/>
              <w:t xml:space="preserve">Beskriv afvejningen mellem det overordnede hensyn til de registrerede over for de hensyn, der taler for at udvikle og bruge AI-løsningen. </w:t>
            </w:r>
          </w:p>
          <w:p w14:paraId="58741197" w14:textId="28B5B167" w:rsidR="00E03DDD" w:rsidRDefault="00E03DDD" w:rsidP="00E03DDD">
            <w:pPr>
              <w:pStyle w:val="Punktopstilling"/>
              <w:rPr>
                <w:i/>
                <w:iCs/>
              </w:rPr>
            </w:pPr>
            <w:r w:rsidRPr="00940403">
              <w:rPr>
                <w:i/>
                <w:iCs/>
              </w:rPr>
              <w:t xml:space="preserve">Beskriv hvordan AI-løsningen udvikles, trænes og drives ved brug af færrest muligt oplysninger, </w:t>
            </w:r>
            <w:r w:rsidR="00F63C86">
              <w:rPr>
                <w:i/>
                <w:iCs/>
              </w:rPr>
              <w:t>og</w:t>
            </w:r>
            <w:r w:rsidRPr="00940403">
              <w:rPr>
                <w:i/>
                <w:iCs/>
              </w:rPr>
              <w:t xml:space="preserve"> om muligt uden persondata.</w:t>
            </w:r>
          </w:p>
          <w:p w14:paraId="12CA9D96" w14:textId="41D36385" w:rsidR="00054595" w:rsidRDefault="00E03DDD" w:rsidP="00E03DDD">
            <w:pPr>
              <w:pStyle w:val="Punktopstilling"/>
              <w:rPr>
                <w:i/>
                <w:iCs/>
              </w:rPr>
            </w:pPr>
            <w:r w:rsidRPr="00940403">
              <w:rPr>
                <w:i/>
                <w:iCs/>
              </w:rPr>
              <w:t>Beskriv hvilke privatlivsfremmende teknologier</w:t>
            </w:r>
            <w:r>
              <w:rPr>
                <w:i/>
                <w:iCs/>
              </w:rPr>
              <w:t>,</w:t>
            </w:r>
            <w:r w:rsidRPr="00940403">
              <w:rPr>
                <w:i/>
                <w:iCs/>
              </w:rPr>
              <w:t xml:space="preserve"> der er blevet overvejet for at minimere mængden af persondata til udvikling, f.eks. </w:t>
            </w:r>
            <w:proofErr w:type="spellStart"/>
            <w:r w:rsidRPr="00940403">
              <w:rPr>
                <w:i/>
                <w:iCs/>
              </w:rPr>
              <w:t>fødereret</w:t>
            </w:r>
            <w:proofErr w:type="spellEnd"/>
            <w:r w:rsidRPr="00940403">
              <w:rPr>
                <w:i/>
                <w:iCs/>
              </w:rPr>
              <w:t xml:space="preserve"> læring eller syntetiske data</w:t>
            </w:r>
          </w:p>
          <w:p w14:paraId="0F3CA9A5" w14:textId="753B50A6" w:rsidR="00054595" w:rsidRDefault="00054595" w:rsidP="00E03DDD">
            <w:pPr>
              <w:pStyle w:val="Punktopstilling"/>
              <w:rPr>
                <w:i/>
                <w:iCs/>
              </w:rPr>
            </w:pPr>
            <w:r w:rsidRPr="00B5745D">
              <w:rPr>
                <w:i/>
                <w:iCs/>
              </w:rPr>
              <w:t xml:space="preserve">Særligt </w:t>
            </w:r>
            <w:r>
              <w:rPr>
                <w:i/>
                <w:iCs/>
              </w:rPr>
              <w:t xml:space="preserve">for behandlingsaktiviteter </w:t>
            </w:r>
            <w:r w:rsidRPr="00B5745D">
              <w:rPr>
                <w:i/>
                <w:iCs/>
              </w:rPr>
              <w:t xml:space="preserve">i forbindelse med </w:t>
            </w:r>
            <w:r w:rsidRPr="00B11D47">
              <w:rPr>
                <w:i/>
                <w:iCs/>
                <w:u w:val="single"/>
              </w:rPr>
              <w:t>udvikling og test</w:t>
            </w:r>
            <w:r w:rsidRPr="00B5745D">
              <w:rPr>
                <w:i/>
                <w:iCs/>
              </w:rPr>
              <w:t xml:space="preserve"> skal det beskrives</w:t>
            </w:r>
            <w:r>
              <w:rPr>
                <w:i/>
                <w:iCs/>
              </w:rPr>
              <w:t>, hvordan det sikres, at mængden af trænings- og testdata er begrænset til det nødvendige, og at der i det enkelte datasæt ikke indgår datapunkter, som ikke er nødvendige til træning og test.</w:t>
            </w:r>
          </w:p>
          <w:p w14:paraId="169A12E8" w14:textId="4DCCE7E0" w:rsidR="00A26AE3" w:rsidRPr="001E1732" w:rsidRDefault="00054595" w:rsidP="000243C5">
            <w:pPr>
              <w:pStyle w:val="Punktopstilling"/>
            </w:pPr>
            <w:r>
              <w:rPr>
                <w:i/>
                <w:iCs/>
              </w:rPr>
              <w:t xml:space="preserve">Særligt for behandlingsaktiviteter i forbindelse med </w:t>
            </w:r>
            <w:r w:rsidRPr="00B11D47">
              <w:rPr>
                <w:i/>
                <w:iCs/>
                <w:u w:val="single"/>
              </w:rPr>
              <w:t>drift</w:t>
            </w:r>
            <w:r>
              <w:rPr>
                <w:i/>
                <w:iCs/>
              </w:rPr>
              <w:t xml:space="preserve"> skal det beskrives, hvordan det sikres, at input er begrænset til det nødvendige og relevante, og at der ikke indgår unødvendige data.</w:t>
            </w:r>
            <w:r w:rsidR="000243C5">
              <w:rPr>
                <w:i/>
                <w:iCs/>
              </w:rPr>
              <w:t>]</w:t>
            </w:r>
          </w:p>
        </w:tc>
      </w:tr>
    </w:tbl>
    <w:p w14:paraId="7750B33C" w14:textId="77777777" w:rsidR="00A26AE3" w:rsidRDefault="00A26AE3" w:rsidP="00C9371F"/>
    <w:p w14:paraId="6DF8FF61" w14:textId="77777777" w:rsidR="00A26AE3" w:rsidRDefault="00A26AE3" w:rsidP="00A26AE3">
      <w:pPr>
        <w:pStyle w:val="Heading2"/>
        <w:numPr>
          <w:ilvl w:val="1"/>
          <w:numId w:val="13"/>
        </w:numPr>
      </w:pPr>
      <w:bookmarkStart w:id="27" w:name="_Toc205149314"/>
      <w:r>
        <w:t>Princippet om rigtighed</w:t>
      </w:r>
      <w:bookmarkEnd w:id="27"/>
    </w:p>
    <w:p w14:paraId="046A0C60" w14:textId="77777777" w:rsidR="00A26AE3" w:rsidRDefault="00A26AE3" w:rsidP="00C9371F">
      <w:pPr>
        <w:pStyle w:val="Afsnitmafstand"/>
      </w:pPr>
      <w:r>
        <w:t>Personoplysninger skal være korrekte og om nødvendigt ajourførte; der skal tages ethvert rimeligt skridt for at sikre, at personoplysninger, der er urigtige i forhold til de formål, hvortil de behandles, straks slettes eller berigtiges, jf. databeskyttelsesforordningens artikel 5, stk. 1, litra d.</w:t>
      </w:r>
    </w:p>
    <w:p w14:paraId="73697425"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4E991FE0" w14:textId="77777777" w:rsidTr="00925A2D">
        <w:tc>
          <w:tcPr>
            <w:tcW w:w="9639" w:type="dxa"/>
            <w:shd w:val="clear" w:color="auto" w:fill="E4E8E9"/>
          </w:tcPr>
          <w:p w14:paraId="60A82E2A" w14:textId="77777777" w:rsidR="00333819" w:rsidRDefault="00333819" w:rsidP="00333819">
            <w:pPr>
              <w:rPr>
                <w:i/>
                <w:iCs/>
              </w:rPr>
            </w:pPr>
            <w:r w:rsidRPr="00573183">
              <w:rPr>
                <w:i/>
                <w:iCs/>
              </w:rPr>
              <w:t>[Beskriv i det følgende hvordan I sikrer, at der behandles korrekte og nødvendigt ajourførte personoplysninger i AI-løsningen. I din vurdering skal du inddrage følgende spørgsmål:</w:t>
            </w:r>
          </w:p>
          <w:p w14:paraId="5E470848" w14:textId="77777777" w:rsidR="00333819" w:rsidRDefault="00333819" w:rsidP="00333819">
            <w:pPr>
              <w:rPr>
                <w:i/>
                <w:iCs/>
              </w:rPr>
            </w:pPr>
          </w:p>
          <w:p w14:paraId="6F57742A" w14:textId="77777777" w:rsidR="00333819" w:rsidRPr="00573183" w:rsidRDefault="00333819" w:rsidP="00333819">
            <w:pPr>
              <w:pStyle w:val="Punktopstilling"/>
              <w:numPr>
                <w:ilvl w:val="0"/>
                <w:numId w:val="14"/>
              </w:numPr>
              <w:rPr>
                <w:i/>
                <w:iCs/>
              </w:rPr>
            </w:pPr>
            <w:r w:rsidRPr="00573183">
              <w:rPr>
                <w:i/>
                <w:iCs/>
              </w:rPr>
              <w:t xml:space="preserve">Hvordan sikres det, at personoplysninger kan berigtiges og slettes, herunder ved brug af tekniske funktioner, automatiske og manuelle procedurer? </w:t>
            </w:r>
          </w:p>
          <w:p w14:paraId="0910723D" w14:textId="77777777" w:rsidR="00333819" w:rsidRPr="00573183" w:rsidRDefault="00333819" w:rsidP="00333819">
            <w:pPr>
              <w:pStyle w:val="Punktopstilling"/>
              <w:numPr>
                <w:ilvl w:val="0"/>
                <w:numId w:val="14"/>
              </w:numPr>
              <w:rPr>
                <w:i/>
                <w:iCs/>
              </w:rPr>
            </w:pPr>
            <w:r w:rsidRPr="00573183">
              <w:rPr>
                <w:i/>
                <w:iCs/>
              </w:rPr>
              <w:t>Hvordan sikres det, at personoplysningerne bliver registreret korrekt?</w:t>
            </w:r>
          </w:p>
          <w:p w14:paraId="56FB3D24" w14:textId="77777777" w:rsidR="00333819" w:rsidRPr="00573183" w:rsidRDefault="00333819" w:rsidP="00333819">
            <w:pPr>
              <w:pStyle w:val="Punktopstilling"/>
              <w:numPr>
                <w:ilvl w:val="0"/>
                <w:numId w:val="14"/>
              </w:numPr>
              <w:rPr>
                <w:i/>
                <w:iCs/>
              </w:rPr>
            </w:pPr>
            <w:r w:rsidRPr="00573183">
              <w:rPr>
                <w:i/>
                <w:iCs/>
              </w:rPr>
              <w:t>Hvordan sikres det, at der anvendes passende statistiske og matematiske procedurer til modeludviklingen?</w:t>
            </w:r>
          </w:p>
          <w:p w14:paraId="7F6563A5" w14:textId="77777777" w:rsidR="00333819" w:rsidRPr="00573183" w:rsidRDefault="00333819" w:rsidP="00333819">
            <w:pPr>
              <w:pStyle w:val="Punktopstilling"/>
              <w:numPr>
                <w:ilvl w:val="0"/>
                <w:numId w:val="14"/>
              </w:numPr>
              <w:rPr>
                <w:i/>
                <w:iCs/>
              </w:rPr>
            </w:pPr>
            <w:r w:rsidRPr="00573183">
              <w:rPr>
                <w:i/>
                <w:iCs/>
              </w:rPr>
              <w:t>Hvordan sikrer I, at træningsdataene, som I træner modellen med, er korrekte og repræsentative for målgruppen/sagerne, som modellen skal anvendes på?</w:t>
            </w:r>
          </w:p>
          <w:p w14:paraId="75AC4FB2" w14:textId="77777777" w:rsidR="00B8020F" w:rsidRDefault="00B8020F" w:rsidP="00333819">
            <w:pPr>
              <w:pStyle w:val="Punktopstilling"/>
              <w:numPr>
                <w:ilvl w:val="0"/>
                <w:numId w:val="14"/>
              </w:numPr>
              <w:rPr>
                <w:i/>
                <w:iCs/>
              </w:rPr>
            </w:pPr>
            <w:r w:rsidRPr="00B8020F">
              <w:rPr>
                <w:i/>
                <w:iCs/>
              </w:rPr>
              <w:t xml:space="preserve">Særligt for behandlingsaktiviteter i forbindelse med drift skal det beskrives, hvordan det sikres, at AI-løsningen fortsat genererer korrekte og retvisende output, f.eks. hvordan </w:t>
            </w:r>
            <w:r w:rsidRPr="00B8020F">
              <w:rPr>
                <w:i/>
                <w:iCs/>
              </w:rPr>
              <w:lastRenderedPageBreak/>
              <w:t xml:space="preserve">løbende modeldrift opdages og afhjælpes, hvordan statiske modeller overvåges og om nødvendigt gentrænes mv. </w:t>
            </w:r>
          </w:p>
          <w:p w14:paraId="7DFC3E61" w14:textId="77777777" w:rsidR="00333819" w:rsidRDefault="00333819" w:rsidP="00333819">
            <w:pPr>
              <w:pStyle w:val="Punktopstilling"/>
              <w:numPr>
                <w:ilvl w:val="0"/>
                <w:numId w:val="14"/>
              </w:numPr>
              <w:rPr>
                <w:i/>
                <w:iCs/>
              </w:rPr>
            </w:pPr>
            <w:r w:rsidRPr="00573183">
              <w:rPr>
                <w:i/>
                <w:iCs/>
              </w:rPr>
              <w:t>I hvilket omfang vil der løbende blive foretaget tests af, om personoplysningerne og resultaterne af behandlingen heraf fortsat er korrekte</w:t>
            </w:r>
            <w:r>
              <w:rPr>
                <w:i/>
                <w:iCs/>
              </w:rPr>
              <w:t>?</w:t>
            </w:r>
          </w:p>
          <w:p w14:paraId="3F4ABA0A" w14:textId="6C7FCD84" w:rsidR="00054595" w:rsidRPr="00333819" w:rsidRDefault="00333819" w:rsidP="00333819">
            <w:pPr>
              <w:pStyle w:val="Punktopstilling"/>
              <w:numPr>
                <w:ilvl w:val="0"/>
                <w:numId w:val="14"/>
              </w:numPr>
              <w:rPr>
                <w:i/>
                <w:iCs/>
              </w:rPr>
            </w:pPr>
            <w:r w:rsidRPr="00333819">
              <w:rPr>
                <w:i/>
                <w:iCs/>
              </w:rPr>
              <w:t>Er der overblik over, hvem personoplysninger deles med, så eventuelle modtagere af personoplysninger kan blive underrettet om berigtigelse af eventuelle urigtige oplysninger?</w:t>
            </w:r>
          </w:p>
          <w:p w14:paraId="3B96EA9C" w14:textId="418FAF45" w:rsidR="00054595" w:rsidRDefault="00054595" w:rsidP="00925A2D">
            <w:pPr>
              <w:rPr>
                <w:i/>
                <w:iCs/>
              </w:rPr>
            </w:pPr>
            <w:r w:rsidRPr="00B5745D">
              <w:rPr>
                <w:i/>
                <w:iCs/>
              </w:rPr>
              <w:t xml:space="preserve">Særligt </w:t>
            </w:r>
            <w:r>
              <w:rPr>
                <w:i/>
                <w:iCs/>
              </w:rPr>
              <w:t xml:space="preserve">for behandlingsaktiviteter </w:t>
            </w:r>
            <w:r w:rsidRPr="00B5745D">
              <w:rPr>
                <w:i/>
                <w:iCs/>
              </w:rPr>
              <w:t xml:space="preserve">i forbindelse med </w:t>
            </w:r>
            <w:r w:rsidRPr="00B11D47">
              <w:rPr>
                <w:bCs/>
                <w:i/>
                <w:iCs/>
                <w:u w:val="single"/>
              </w:rPr>
              <w:t>udvikling og test</w:t>
            </w:r>
            <w:r w:rsidRPr="00B5745D">
              <w:rPr>
                <w:i/>
                <w:iCs/>
              </w:rPr>
              <w:t xml:space="preserve"> skal det beskrives</w:t>
            </w:r>
            <w:r>
              <w:rPr>
                <w:i/>
                <w:iCs/>
              </w:rPr>
              <w:t>, hvordan det sikres, at trænings- og testdata er korrekte og retvisende.</w:t>
            </w:r>
          </w:p>
          <w:p w14:paraId="6200AA7B" w14:textId="005F9EB0" w:rsidR="00A26AE3" w:rsidRPr="001E1732" w:rsidRDefault="00A26AE3" w:rsidP="00B8020F">
            <w:pPr>
              <w:pStyle w:val="Punktopstilling"/>
              <w:numPr>
                <w:ilvl w:val="0"/>
                <w:numId w:val="0"/>
              </w:numPr>
              <w:spacing w:after="0"/>
            </w:pPr>
          </w:p>
        </w:tc>
      </w:tr>
    </w:tbl>
    <w:p w14:paraId="6368C37E" w14:textId="77777777" w:rsidR="00A26AE3" w:rsidRDefault="00A26AE3" w:rsidP="00C9371F"/>
    <w:p w14:paraId="4520A0EC" w14:textId="77777777" w:rsidR="00A26AE3" w:rsidRDefault="00A26AE3" w:rsidP="00A26AE3">
      <w:pPr>
        <w:pStyle w:val="Heading2"/>
        <w:numPr>
          <w:ilvl w:val="1"/>
          <w:numId w:val="13"/>
        </w:numPr>
      </w:pPr>
      <w:bookmarkStart w:id="28" w:name="_Toc205149315"/>
      <w:r>
        <w:t>Princippet om opbevaringsbegrænsning</w:t>
      </w:r>
      <w:bookmarkEnd w:id="28"/>
    </w:p>
    <w:p w14:paraId="0FCA6A02" w14:textId="77777777" w:rsidR="00A26AE3" w:rsidRDefault="00A26AE3" w:rsidP="00C9371F">
      <w:pPr>
        <w:pStyle w:val="Afsnitmafstand"/>
      </w:pPr>
      <w:r>
        <w:t>Personoplysninger skal opbevares på en sådan måde, at det ikke er muligt at identificere de registrerede i et længere tidsrum end det, der er nødvendigt til de formål, hvortil de pågældende personoplysninger behandles, jf. databeskyttelsesforordningens artikel 5, stk. 1, litra e.</w:t>
      </w:r>
    </w:p>
    <w:p w14:paraId="63519442"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3052B3ED" w14:textId="77777777" w:rsidTr="00925A2D">
        <w:trPr>
          <w:trHeight w:val="3279"/>
        </w:trPr>
        <w:tc>
          <w:tcPr>
            <w:tcW w:w="9639" w:type="dxa"/>
            <w:shd w:val="clear" w:color="auto" w:fill="E4E8E9"/>
          </w:tcPr>
          <w:p w14:paraId="4BB19765" w14:textId="232B052C" w:rsidR="00A26AE3" w:rsidRPr="00573183" w:rsidRDefault="00A26AE3" w:rsidP="00925A2D">
            <w:pPr>
              <w:rPr>
                <w:i/>
                <w:iCs/>
              </w:rPr>
            </w:pPr>
            <w:r w:rsidRPr="00573183">
              <w:rPr>
                <w:i/>
                <w:iCs/>
              </w:rPr>
              <w:t>[Beskriv hvordan behandlingen af personoplysningerne i AI-løsningen overholder princippet om opbevaringsbegrænsning. I din vurdering skal du inddrage følgende spørgsmål:</w:t>
            </w:r>
          </w:p>
          <w:p w14:paraId="7709DB59" w14:textId="3ECBBE3E" w:rsidR="00A26AE3" w:rsidRPr="00573183" w:rsidRDefault="00A26AE3" w:rsidP="00925A2D">
            <w:pPr>
              <w:rPr>
                <w:i/>
                <w:iCs/>
              </w:rPr>
            </w:pPr>
          </w:p>
          <w:p w14:paraId="5030E77B" w14:textId="05E9CC7E" w:rsidR="00A26AE3" w:rsidRPr="00573183" w:rsidRDefault="00A26AE3" w:rsidP="00A26AE3">
            <w:pPr>
              <w:pStyle w:val="Punktopstilling"/>
              <w:numPr>
                <w:ilvl w:val="0"/>
                <w:numId w:val="14"/>
              </w:numPr>
              <w:rPr>
                <w:i/>
                <w:iCs/>
              </w:rPr>
            </w:pPr>
            <w:r w:rsidRPr="00573183">
              <w:rPr>
                <w:i/>
                <w:iCs/>
              </w:rPr>
              <w:t>Hvad er den nødvendige opbevaringsperiode for personoplysninger for hvert formål</w:t>
            </w:r>
            <w:r w:rsidR="008A2C09">
              <w:rPr>
                <w:i/>
                <w:iCs/>
              </w:rPr>
              <w:t>, herunder udvikling og drift af AI-løsningen</w:t>
            </w:r>
            <w:r w:rsidRPr="00573183">
              <w:rPr>
                <w:i/>
                <w:iCs/>
              </w:rPr>
              <w:t>, som behandlingen forfølger? Slettes personoplysningerne så snart denne periode er udløbet?</w:t>
            </w:r>
          </w:p>
          <w:p w14:paraId="7F2D4726" w14:textId="2DEC6A76" w:rsidR="00A26AE3" w:rsidRPr="00573183" w:rsidRDefault="00A26AE3" w:rsidP="00A26AE3">
            <w:pPr>
              <w:pStyle w:val="Punktopstilling"/>
              <w:numPr>
                <w:ilvl w:val="0"/>
                <w:numId w:val="14"/>
              </w:numPr>
              <w:rPr>
                <w:i/>
                <w:iCs/>
              </w:rPr>
            </w:pPr>
            <w:r w:rsidRPr="00573183">
              <w:rPr>
                <w:i/>
                <w:iCs/>
              </w:rPr>
              <w:t>Kan formålet med behandlingen opnås ved en kortere opbevaringsperiode?</w:t>
            </w:r>
          </w:p>
          <w:p w14:paraId="070F8B79" w14:textId="280964B3" w:rsidR="00A26AE3" w:rsidRPr="00573183" w:rsidRDefault="00A26AE3" w:rsidP="00A26AE3">
            <w:pPr>
              <w:pStyle w:val="Punktopstilling"/>
              <w:numPr>
                <w:ilvl w:val="0"/>
                <w:numId w:val="14"/>
              </w:numPr>
              <w:rPr>
                <w:i/>
                <w:iCs/>
              </w:rPr>
            </w:pPr>
            <w:r w:rsidRPr="00573183">
              <w:rPr>
                <w:i/>
                <w:iCs/>
              </w:rPr>
              <w:t>Hvordan sikres det, at personoplysninger slettes eller anonymiseres effektivt alle de steder, hvor de opbevares, herunder på lokale og bærbare opbevaringsmedier samt i systemer?</w:t>
            </w:r>
          </w:p>
          <w:p w14:paraId="7A664E6F" w14:textId="55D77BE1" w:rsidR="00A26AE3" w:rsidRPr="00573183" w:rsidRDefault="00A26AE3" w:rsidP="00A26AE3">
            <w:pPr>
              <w:pStyle w:val="Punktopstilling"/>
              <w:numPr>
                <w:ilvl w:val="0"/>
                <w:numId w:val="14"/>
              </w:numPr>
              <w:rPr>
                <w:i/>
                <w:iCs/>
              </w:rPr>
            </w:pPr>
            <w:r w:rsidRPr="00573183">
              <w:rPr>
                <w:i/>
                <w:iCs/>
              </w:rPr>
              <w:t>Hvordan er proceduren for opfølgning på sletning?</w:t>
            </w:r>
          </w:p>
          <w:p w14:paraId="41DC0258" w14:textId="46B857E1" w:rsidR="00A26AE3" w:rsidRPr="001E1732" w:rsidRDefault="00A26AE3" w:rsidP="00A26AE3">
            <w:pPr>
              <w:pStyle w:val="Punktopstilling"/>
              <w:numPr>
                <w:ilvl w:val="0"/>
                <w:numId w:val="14"/>
              </w:numPr>
              <w:spacing w:after="0"/>
            </w:pPr>
            <w:r w:rsidRPr="00573183">
              <w:rPr>
                <w:i/>
                <w:iCs/>
              </w:rPr>
              <w:t>Hvordan er proceduren for sletning i forbindelse med backups af databaser?]</w:t>
            </w:r>
          </w:p>
        </w:tc>
      </w:tr>
    </w:tbl>
    <w:p w14:paraId="6FCD4949" w14:textId="77777777" w:rsidR="00A26AE3" w:rsidRDefault="00A26AE3" w:rsidP="00C9371F"/>
    <w:p w14:paraId="433C5850" w14:textId="77777777" w:rsidR="004918BF" w:rsidRDefault="004918BF" w:rsidP="00C9371F"/>
    <w:p w14:paraId="31816C95" w14:textId="77777777" w:rsidR="00A26AE3" w:rsidRDefault="00A26AE3" w:rsidP="00A26AE3">
      <w:pPr>
        <w:pStyle w:val="Heading2"/>
        <w:numPr>
          <w:ilvl w:val="1"/>
          <w:numId w:val="13"/>
        </w:numPr>
      </w:pPr>
      <w:bookmarkStart w:id="29" w:name="_Toc205149316"/>
      <w:r>
        <w:t>Princippet om integritet og fortrolighed (sikkerhed og robusthed)</w:t>
      </w:r>
      <w:bookmarkEnd w:id="29"/>
    </w:p>
    <w:p w14:paraId="4D2F5BBB" w14:textId="77777777" w:rsidR="00A26AE3" w:rsidRDefault="00A26AE3" w:rsidP="00C9371F">
      <w:pPr>
        <w:pStyle w:val="Afsnitmafstand"/>
      </w:pPr>
      <w:r>
        <w:t xml:space="preserve">Personoplysninger skal behandles på en måde, der sikrer tilstrækkelig sikkerhed for de pågældende personoplysninger, herunder beskyttelse mod uautoriseret eller ulovlig behandling og mod hændeligt tab, </w:t>
      </w:r>
      <w:r>
        <w:lastRenderedPageBreak/>
        <w:t>tilintetgørelse eller beskadigelse, under anvendelse af passende tekniske eller organisatoriske foranstaltninger, jf. databeskyttelsesforordningens artikel 5, stk. 1, litra f.</w:t>
      </w:r>
    </w:p>
    <w:p w14:paraId="2CDEF957" w14:textId="77777777" w:rsidR="00A26AE3" w:rsidRDefault="00A26AE3" w:rsidP="00C9371F">
      <w:pPr>
        <w:pStyle w:val="Afsnitmafstand"/>
      </w:pPr>
      <w:r>
        <w:t>Det følger endvidere af databeskyttelsesforordningens artikel 32, at den dataansvarlige skal gennemføre passende tekniske og organisatoriske foranstaltninger for at sikre det fornødne sikkerhedsniveau i AI-løsningen.</w:t>
      </w:r>
    </w:p>
    <w:p w14:paraId="0110415F"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1DD747E6" w14:textId="77777777" w:rsidTr="00925A2D">
        <w:tc>
          <w:tcPr>
            <w:tcW w:w="9639" w:type="dxa"/>
            <w:shd w:val="clear" w:color="auto" w:fill="E4E8E9"/>
          </w:tcPr>
          <w:p w14:paraId="0AAEC8AB" w14:textId="62FECD46" w:rsidR="001F5630" w:rsidRPr="00573183" w:rsidRDefault="001F5630" w:rsidP="001F5630">
            <w:pPr>
              <w:rPr>
                <w:i/>
                <w:iCs/>
              </w:rPr>
            </w:pPr>
            <w:r w:rsidRPr="00573183">
              <w:rPr>
                <w:i/>
                <w:iCs/>
              </w:rPr>
              <w:t xml:space="preserve">[Beskriv hvordan </w:t>
            </w:r>
            <w:r w:rsidR="00AD39CC">
              <w:rPr>
                <w:i/>
                <w:iCs/>
              </w:rPr>
              <w:t xml:space="preserve">kommunen </w:t>
            </w:r>
            <w:r w:rsidRPr="00573183">
              <w:rPr>
                <w:i/>
                <w:iCs/>
              </w:rPr>
              <w:t>sikrer, at personoplysningerne bliver behandlet på en tilstrækkeligt sikker måde i</w:t>
            </w:r>
            <w:r>
              <w:rPr>
                <w:i/>
                <w:iCs/>
              </w:rPr>
              <w:t>gennem hele</w:t>
            </w:r>
            <w:r w:rsidRPr="00573183">
              <w:rPr>
                <w:i/>
                <w:iCs/>
              </w:rPr>
              <w:t xml:space="preserve"> AI-løsningen</w:t>
            </w:r>
            <w:r>
              <w:rPr>
                <w:i/>
                <w:iCs/>
              </w:rPr>
              <w:t>s livscyklus</w:t>
            </w:r>
            <w:r w:rsidRPr="00573183">
              <w:rPr>
                <w:i/>
                <w:iCs/>
              </w:rPr>
              <w:t>. I din vurdering skal du inddrage følgende spørgsmål:</w:t>
            </w:r>
          </w:p>
          <w:p w14:paraId="6E5504A9" w14:textId="77777777" w:rsidR="001F5630" w:rsidRPr="00573183" w:rsidRDefault="001F5630" w:rsidP="001F5630">
            <w:pPr>
              <w:rPr>
                <w:i/>
                <w:iCs/>
              </w:rPr>
            </w:pPr>
          </w:p>
          <w:p w14:paraId="6A80B7C2" w14:textId="77777777" w:rsidR="001F5630" w:rsidRDefault="001F5630" w:rsidP="001F5630">
            <w:pPr>
              <w:pStyle w:val="Punktopstilling"/>
              <w:numPr>
                <w:ilvl w:val="0"/>
                <w:numId w:val="14"/>
              </w:numPr>
              <w:rPr>
                <w:i/>
                <w:iCs/>
              </w:rPr>
            </w:pPr>
            <w:r w:rsidRPr="00573183">
              <w:rPr>
                <w:i/>
                <w:iCs/>
              </w:rPr>
              <w:t>Er der foretaget en risikovurdering vedrørende behandlingssikkerhed for behandlingen af personoplysninger i løsningen efter databeskyttelsesforordningens artikel 32?</w:t>
            </w:r>
            <w:r>
              <w:rPr>
                <w:i/>
                <w:iCs/>
              </w:rPr>
              <w:t xml:space="preserve"> </w:t>
            </w:r>
            <w:r w:rsidRPr="002C2BD7">
              <w:rPr>
                <w:i/>
                <w:iCs/>
              </w:rPr>
              <w:t>Denne vedlægges som bilag.</w:t>
            </w:r>
          </w:p>
          <w:p w14:paraId="382F1C5C" w14:textId="726D69CC" w:rsidR="001F5630" w:rsidRPr="001F5630" w:rsidRDefault="001F5630" w:rsidP="001F5630">
            <w:pPr>
              <w:pStyle w:val="Punktopstilling"/>
              <w:numPr>
                <w:ilvl w:val="0"/>
                <w:numId w:val="14"/>
              </w:numPr>
              <w:rPr>
                <w:i/>
                <w:iCs/>
              </w:rPr>
            </w:pPr>
            <w:r w:rsidRPr="001F5630">
              <w:rPr>
                <w:i/>
                <w:iCs/>
              </w:rPr>
              <w:t xml:space="preserve">Beskriv, hvordan brud på persondatasikkerheden håndteres, og hvordan de registrerede </w:t>
            </w:r>
            <w:proofErr w:type="gramStart"/>
            <w:r w:rsidRPr="001F5630">
              <w:rPr>
                <w:i/>
                <w:iCs/>
              </w:rPr>
              <w:t>eventuelt</w:t>
            </w:r>
            <w:proofErr w:type="gramEnd"/>
            <w:r w:rsidRPr="001F5630">
              <w:rPr>
                <w:i/>
                <w:iCs/>
              </w:rPr>
              <w:t xml:space="preserve"> underrettes om brud, som sandsynligvis vil indebære en høj risiko for de pågældende.]</w:t>
            </w:r>
          </w:p>
          <w:p w14:paraId="07BD19DA" w14:textId="77777777" w:rsidR="001F5630" w:rsidRDefault="001F5630" w:rsidP="001F5630">
            <w:pPr>
              <w:pStyle w:val="Punktopstilling"/>
              <w:numPr>
                <w:ilvl w:val="0"/>
                <w:numId w:val="14"/>
              </w:numPr>
              <w:rPr>
                <w:i/>
                <w:iCs/>
              </w:rPr>
            </w:pPr>
            <w:r w:rsidRPr="00573183">
              <w:rPr>
                <w:i/>
                <w:iCs/>
              </w:rPr>
              <w:t>Er ansvarlige for informationssikkerhed blevet inddraget i afklaringen af behandlingsaktivitetens risikobillede og fastlæggelsen af de tilstrækkelige tekniske og organisatoriske foranstaltninger?</w:t>
            </w:r>
          </w:p>
          <w:p w14:paraId="37C30764" w14:textId="77777777" w:rsidR="001F5630" w:rsidRDefault="001F5630" w:rsidP="001F5630">
            <w:pPr>
              <w:pStyle w:val="Punktopstilling"/>
              <w:numPr>
                <w:ilvl w:val="0"/>
                <w:numId w:val="14"/>
              </w:numPr>
              <w:rPr>
                <w:i/>
                <w:iCs/>
              </w:rPr>
            </w:pPr>
            <w:r w:rsidRPr="002C2BD7">
              <w:rPr>
                <w:i/>
                <w:iCs/>
              </w:rPr>
              <w:t>Er der foretaget fornødne tests?</w:t>
            </w:r>
          </w:p>
          <w:p w14:paraId="3D270AD4" w14:textId="476B6E39" w:rsidR="00A26AE3" w:rsidRPr="001E1732" w:rsidRDefault="001F5630" w:rsidP="001F5630">
            <w:pPr>
              <w:pStyle w:val="Punktopstilling"/>
              <w:numPr>
                <w:ilvl w:val="0"/>
                <w:numId w:val="14"/>
              </w:numPr>
            </w:pPr>
            <w:r w:rsidRPr="001F5630">
              <w:rPr>
                <w:i/>
                <w:iCs/>
              </w:rPr>
              <w:t xml:space="preserve">Er der en </w:t>
            </w:r>
            <w:proofErr w:type="spellStart"/>
            <w:r w:rsidRPr="001F5630">
              <w:rPr>
                <w:i/>
                <w:iCs/>
              </w:rPr>
              <w:t>fallback</w:t>
            </w:r>
            <w:proofErr w:type="spellEnd"/>
            <w:r w:rsidRPr="001F5630">
              <w:rPr>
                <w:i/>
                <w:iCs/>
              </w:rPr>
              <w:t xml:space="preserve"> plan for videreførelse af behandlingen i AI-løsningen ved brug af menneskelig bistand, hvis AI-løsningen midlertidigt eller permanent skal stoppes?] </w:t>
            </w:r>
          </w:p>
        </w:tc>
      </w:tr>
    </w:tbl>
    <w:p w14:paraId="66EE1712" w14:textId="77777777" w:rsidR="00A26AE3" w:rsidRDefault="00A26AE3" w:rsidP="00C9371F"/>
    <w:p w14:paraId="56F8098B" w14:textId="77777777" w:rsidR="00A26AE3" w:rsidRDefault="00A26AE3" w:rsidP="00A26AE3">
      <w:pPr>
        <w:pStyle w:val="Heading2"/>
        <w:numPr>
          <w:ilvl w:val="1"/>
          <w:numId w:val="13"/>
        </w:numPr>
      </w:pPr>
      <w:bookmarkStart w:id="30" w:name="_Toc205149317"/>
      <w:r>
        <w:t>Behandlingsgrundlag (hjemmel)</w:t>
      </w:r>
      <w:bookmarkEnd w:id="30"/>
    </w:p>
    <w:p w14:paraId="04930AF1" w14:textId="77777777" w:rsidR="00A26AE3" w:rsidRDefault="00A26AE3" w:rsidP="00C9371F">
      <w:pPr>
        <w:pStyle w:val="Afsnitmafstand"/>
      </w:pPr>
      <w:r>
        <w:t>Behandling af personoplysninger skal have et behandlingsgrundlag (hjemmel) i databeskyttelsesforordningen, databeskyttelsesloven samt særlovgivningen.</w:t>
      </w:r>
    </w:p>
    <w:p w14:paraId="1817732E"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48FB1FD3" w14:textId="77777777" w:rsidTr="00925A2D">
        <w:tc>
          <w:tcPr>
            <w:tcW w:w="9639" w:type="dxa"/>
            <w:shd w:val="clear" w:color="auto" w:fill="E4E8E9"/>
          </w:tcPr>
          <w:p w14:paraId="56AA64F5" w14:textId="77777777" w:rsidR="00A26AE3" w:rsidRPr="00573183" w:rsidRDefault="00A26AE3" w:rsidP="00925A2D">
            <w:pPr>
              <w:rPr>
                <w:i/>
                <w:iCs/>
              </w:rPr>
            </w:pPr>
            <w:r w:rsidRPr="00573183">
              <w:rPr>
                <w:i/>
                <w:iCs/>
              </w:rPr>
              <w:t xml:space="preserve">[Beskriv hvad behandlingsgrundlagene er for behandling af hver kategori af personoplysninger og </w:t>
            </w:r>
            <w:r>
              <w:rPr>
                <w:i/>
                <w:iCs/>
              </w:rPr>
              <w:t xml:space="preserve">formålet med </w:t>
            </w:r>
            <w:r w:rsidRPr="00573183">
              <w:rPr>
                <w:i/>
                <w:iCs/>
              </w:rPr>
              <w:t>deres behandling i AI-løsningen. Du skal bl.a. tage hensyn til følgende spørgsmål:</w:t>
            </w:r>
          </w:p>
          <w:p w14:paraId="61EFDC26" w14:textId="77777777" w:rsidR="00A26AE3" w:rsidRPr="00573183" w:rsidRDefault="00A26AE3" w:rsidP="00925A2D">
            <w:pPr>
              <w:rPr>
                <w:i/>
                <w:iCs/>
              </w:rPr>
            </w:pPr>
          </w:p>
          <w:p w14:paraId="49DD9324" w14:textId="06ADAA31" w:rsidR="00A26AE3" w:rsidRPr="00573183" w:rsidRDefault="00A26AE3" w:rsidP="00A26AE3">
            <w:pPr>
              <w:pStyle w:val="Punktopstilling"/>
              <w:numPr>
                <w:ilvl w:val="0"/>
                <w:numId w:val="14"/>
              </w:numPr>
              <w:rPr>
                <w:i/>
                <w:iCs/>
              </w:rPr>
            </w:pPr>
            <w:r w:rsidRPr="00573183">
              <w:rPr>
                <w:i/>
                <w:iCs/>
              </w:rPr>
              <w:lastRenderedPageBreak/>
              <w:t xml:space="preserve">Er det sikret, at </w:t>
            </w:r>
            <w:r w:rsidR="00AD39CC">
              <w:rPr>
                <w:i/>
                <w:iCs/>
              </w:rPr>
              <w:t xml:space="preserve">kommunen </w:t>
            </w:r>
            <w:r w:rsidRPr="00573183">
              <w:rPr>
                <w:i/>
                <w:iCs/>
              </w:rPr>
              <w:t>har gyldige behandlingshjemler for behandlingen af personoplysningerne gennem hele AI-løsningens livscyklus?</w:t>
            </w:r>
          </w:p>
          <w:p w14:paraId="5462B726" w14:textId="77777777" w:rsidR="00A26AE3" w:rsidRPr="00573183" w:rsidRDefault="00A26AE3" w:rsidP="00A26AE3">
            <w:pPr>
              <w:pStyle w:val="Punktopstilling"/>
              <w:numPr>
                <w:ilvl w:val="0"/>
                <w:numId w:val="14"/>
              </w:numPr>
              <w:rPr>
                <w:i/>
                <w:iCs/>
              </w:rPr>
            </w:pPr>
            <w:r w:rsidRPr="00573183">
              <w:rPr>
                <w:i/>
                <w:iCs/>
              </w:rPr>
              <w:t>Hvad er hjemlen til træning/modeludvikling og til modelanvendelse for AI-løsningen?</w:t>
            </w:r>
          </w:p>
          <w:p w14:paraId="6A191C4C" w14:textId="77777777" w:rsidR="00A26AE3" w:rsidRPr="00573183" w:rsidRDefault="00A26AE3" w:rsidP="00A26AE3">
            <w:pPr>
              <w:pStyle w:val="Punktopstilling"/>
              <w:numPr>
                <w:ilvl w:val="0"/>
                <w:numId w:val="14"/>
              </w:numPr>
              <w:rPr>
                <w:i/>
                <w:iCs/>
              </w:rPr>
            </w:pPr>
            <w:r w:rsidRPr="00573183">
              <w:rPr>
                <w:i/>
                <w:iCs/>
              </w:rPr>
              <w:t>Hvis behandlingen helt eller delvist sker ved brug af samtykke: Indsamles der et gyldigt samtykke i overensstemmelse med forordningens artikel 7, der er frivilligt? Kan I dokumentere samtykket efterfølgende og understøtte den registreredes ret til at trække samtykket tilbage?</w:t>
            </w:r>
          </w:p>
          <w:p w14:paraId="605F743D" w14:textId="77777777" w:rsidR="00A26AE3" w:rsidRPr="001E1732" w:rsidRDefault="00A26AE3" w:rsidP="00A26AE3">
            <w:pPr>
              <w:pStyle w:val="Punktopstilling"/>
              <w:numPr>
                <w:ilvl w:val="0"/>
                <w:numId w:val="14"/>
              </w:numPr>
              <w:spacing w:after="0"/>
            </w:pPr>
            <w:r w:rsidRPr="00573183">
              <w:rPr>
                <w:i/>
                <w:iCs/>
              </w:rPr>
              <w:t xml:space="preserve">Foretages der særlige behandlingsformer, der har skærpede hjemmelskrav, f.eks. profilering, samkøring i kontroløjemed, offentliggørelse eller brug af </w:t>
            </w:r>
            <w:r w:rsidRPr="002C2BD7">
              <w:rPr>
                <w:i/>
                <w:iCs/>
              </w:rPr>
              <w:t xml:space="preserve">automatiske, individuelle </w:t>
            </w:r>
            <w:r w:rsidRPr="00573183">
              <w:rPr>
                <w:i/>
                <w:iCs/>
              </w:rPr>
              <w:t>afgørelser? Og er disse særlige hjemmelskrav overholdt?]</w:t>
            </w:r>
          </w:p>
        </w:tc>
      </w:tr>
    </w:tbl>
    <w:p w14:paraId="6500CF6C" w14:textId="77777777" w:rsidR="00A26AE3" w:rsidRDefault="00A26AE3" w:rsidP="00C9371F"/>
    <w:p w14:paraId="6B22400B" w14:textId="77777777" w:rsidR="00A26AE3" w:rsidRDefault="00A26AE3" w:rsidP="00A26AE3">
      <w:pPr>
        <w:pStyle w:val="Heading2"/>
        <w:numPr>
          <w:ilvl w:val="1"/>
          <w:numId w:val="13"/>
        </w:numPr>
      </w:pPr>
      <w:bookmarkStart w:id="31" w:name="_Toc205149318"/>
      <w:r>
        <w:t>De registreredes rettigheder</w:t>
      </w:r>
      <w:bookmarkEnd w:id="31"/>
      <w:r>
        <w:t xml:space="preserve"> </w:t>
      </w:r>
    </w:p>
    <w:p w14:paraId="1BFFCFB9" w14:textId="77777777" w:rsidR="00A26AE3" w:rsidRDefault="00A26AE3" w:rsidP="00A26AE3">
      <w:pPr>
        <w:pStyle w:val="Heading3"/>
        <w:numPr>
          <w:ilvl w:val="2"/>
          <w:numId w:val="13"/>
        </w:numPr>
      </w:pPr>
      <w:bookmarkStart w:id="32" w:name="_Toc205149319"/>
      <w:r>
        <w:t>Registreredes ret til underretning (oplysningspligten)</w:t>
      </w:r>
      <w:bookmarkEnd w:id="32"/>
    </w:p>
    <w:p w14:paraId="3FD0AB12" w14:textId="77777777" w:rsidR="00A26AE3" w:rsidRDefault="00A26AE3" w:rsidP="00C9371F">
      <w:pPr>
        <w:pStyle w:val="Afsnitmafstand"/>
      </w:pPr>
      <w:r>
        <w:t>Det følger af databeskyttelsesforordningens artikel 13 og 14, at registrerede som udgangspunkt har ret til en række oplysninger om behandlingen af deres personoplysninger. Disse oplysninger skal meddeles den registrerede, uanset om oplysningerne er indsamlet fra den registrerede selv eller fra andre end den registrerede selv.</w:t>
      </w:r>
    </w:p>
    <w:p w14:paraId="433FBA97"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42FA4AC1" w14:textId="77777777" w:rsidTr="00925A2D">
        <w:tc>
          <w:tcPr>
            <w:tcW w:w="9639" w:type="dxa"/>
            <w:shd w:val="clear" w:color="auto" w:fill="E4E8E9"/>
          </w:tcPr>
          <w:p w14:paraId="7EE5FFA7" w14:textId="61AD680D" w:rsidR="00A26AE3" w:rsidRPr="001F4BE1" w:rsidRDefault="00A26AE3" w:rsidP="00925A2D">
            <w:pPr>
              <w:rPr>
                <w:i/>
                <w:iCs/>
              </w:rPr>
            </w:pPr>
            <w:r w:rsidRPr="001F4BE1">
              <w:rPr>
                <w:i/>
                <w:iCs/>
              </w:rPr>
              <w:t xml:space="preserve">[Beskriv, hvordan </w:t>
            </w:r>
            <w:r w:rsidR="00AD39CC">
              <w:rPr>
                <w:i/>
                <w:iCs/>
              </w:rPr>
              <w:t xml:space="preserve">kommunen </w:t>
            </w:r>
            <w:r w:rsidRPr="001F4BE1">
              <w:rPr>
                <w:i/>
                <w:iCs/>
              </w:rPr>
              <w:t>vil informere de registrerede om behandlingen af deres personoplysninger i AI-løsningen. Vær opmærksom på, at de registrerede som udgangspunkt skal underrettes om, at deres personoplysninger anvendes til både udvikling og drift, idet udvikling og drift udgør selvstændige formål. Overvej bl.a. følgende spørgsmål:</w:t>
            </w:r>
          </w:p>
          <w:p w14:paraId="588DB0D6" w14:textId="2A51B2A5" w:rsidR="00A26AE3" w:rsidRPr="001F4BE1" w:rsidRDefault="00A26AE3" w:rsidP="00925A2D">
            <w:pPr>
              <w:ind w:firstLine="1304"/>
              <w:rPr>
                <w:i/>
                <w:iCs/>
              </w:rPr>
            </w:pPr>
          </w:p>
          <w:p w14:paraId="4EC5F5A8" w14:textId="5FC28669" w:rsidR="00A26AE3" w:rsidRPr="001F4BE1" w:rsidRDefault="00A26AE3" w:rsidP="00A26AE3">
            <w:pPr>
              <w:pStyle w:val="Punktopstilling"/>
              <w:numPr>
                <w:ilvl w:val="0"/>
                <w:numId w:val="14"/>
              </w:numPr>
              <w:rPr>
                <w:i/>
                <w:iCs/>
              </w:rPr>
            </w:pPr>
            <w:r w:rsidRPr="001F4BE1">
              <w:rPr>
                <w:i/>
                <w:iCs/>
              </w:rPr>
              <w:t>Bliver de registrerede oplyst om, at deres personoplysninger indgår til træning af en AI-model?</w:t>
            </w:r>
          </w:p>
          <w:p w14:paraId="1B6E07CC" w14:textId="1D88166D" w:rsidR="00A26AE3" w:rsidRPr="001F4BE1" w:rsidRDefault="00A26AE3" w:rsidP="00A26AE3">
            <w:pPr>
              <w:pStyle w:val="Punktopstilling"/>
              <w:numPr>
                <w:ilvl w:val="0"/>
                <w:numId w:val="14"/>
              </w:numPr>
              <w:rPr>
                <w:i/>
                <w:iCs/>
              </w:rPr>
            </w:pPr>
            <w:r w:rsidRPr="001F4BE1">
              <w:rPr>
                <w:i/>
                <w:iCs/>
              </w:rPr>
              <w:t>Hvis I bruger profilering, bliver de registrerede så oplyst herom</w:t>
            </w:r>
            <w:r w:rsidR="00284273">
              <w:rPr>
                <w:i/>
                <w:iCs/>
              </w:rPr>
              <w:t xml:space="preserve"> og konsekvenserne heraf, jf. præambelbetragtning 60</w:t>
            </w:r>
            <w:r w:rsidRPr="001F4BE1">
              <w:rPr>
                <w:i/>
                <w:iCs/>
              </w:rPr>
              <w:t>?</w:t>
            </w:r>
          </w:p>
          <w:p w14:paraId="672DE7D0" w14:textId="471613D7" w:rsidR="00A26AE3" w:rsidRPr="001F4BE1" w:rsidRDefault="00A26AE3" w:rsidP="00A26AE3">
            <w:pPr>
              <w:pStyle w:val="Punktopstilling"/>
              <w:numPr>
                <w:ilvl w:val="0"/>
                <w:numId w:val="14"/>
              </w:numPr>
              <w:rPr>
                <w:i/>
                <w:iCs/>
              </w:rPr>
            </w:pPr>
            <w:r w:rsidRPr="001F4BE1">
              <w:rPr>
                <w:i/>
                <w:iCs/>
              </w:rPr>
              <w:t>Hvis I bruger fuldautomatiske afgørelser, bliver de registrerede så informeret herom, samt får meningsfulde oplysninger om logikken heri samt betydningen og de forventede konsekvenser af en sådan behandling for den registrerede?</w:t>
            </w:r>
          </w:p>
          <w:p w14:paraId="6722F412" w14:textId="766936F3" w:rsidR="00A26AE3" w:rsidRPr="001E1732" w:rsidRDefault="00A26AE3" w:rsidP="00A26AE3">
            <w:pPr>
              <w:pStyle w:val="Punktopstilling"/>
              <w:numPr>
                <w:ilvl w:val="0"/>
                <w:numId w:val="14"/>
              </w:numPr>
              <w:spacing w:after="0"/>
            </w:pPr>
            <w:r w:rsidRPr="001F4BE1">
              <w:rPr>
                <w:i/>
                <w:iCs/>
              </w:rPr>
              <w:t>Er der undtagelser til oplysningspligten i projektet, f.eks. i medfør af databeskyttelses-forordningens artikel 13-14 eller databeskyttelseslovens § 22?]</w:t>
            </w:r>
          </w:p>
        </w:tc>
      </w:tr>
    </w:tbl>
    <w:p w14:paraId="17129D64" w14:textId="77777777" w:rsidR="00A26AE3" w:rsidRDefault="00A26AE3" w:rsidP="00C9371F"/>
    <w:p w14:paraId="402CBF8C" w14:textId="77777777" w:rsidR="00A26AE3" w:rsidRDefault="00A26AE3" w:rsidP="00A26AE3">
      <w:pPr>
        <w:pStyle w:val="Heading3"/>
        <w:numPr>
          <w:ilvl w:val="2"/>
          <w:numId w:val="13"/>
        </w:numPr>
      </w:pPr>
      <w:bookmarkStart w:id="33" w:name="_Toc205149320"/>
      <w:r>
        <w:lastRenderedPageBreak/>
        <w:t>Indsigtsretten</w:t>
      </w:r>
      <w:bookmarkEnd w:id="33"/>
    </w:p>
    <w:p w14:paraId="0FBD3CDF" w14:textId="77777777" w:rsidR="00A26AE3" w:rsidRDefault="00A26AE3" w:rsidP="00C9371F">
      <w:pPr>
        <w:pStyle w:val="Afsnitmafstand"/>
      </w:pPr>
      <w:r>
        <w:t>Det følger af artikel 15, at registrerede som udgangspunkt har ret til at se de personoplysninger, som den dataansvarlige behandler om dem – og ligeledes har registrerede ret til at få en kopi med oplysningerne udleveret gratis. Derudover har registrerede ret til at få en række oplysninger om, hvordan deres personoplysninger behandles, samt hvor de stammer fra. På den måde sikres behandlingsaktivitetens gennemsigtighed.</w:t>
      </w:r>
    </w:p>
    <w:p w14:paraId="69D4F6C6"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04952DF1" w14:textId="77777777" w:rsidTr="00925A2D">
        <w:tc>
          <w:tcPr>
            <w:tcW w:w="9639" w:type="dxa"/>
            <w:shd w:val="clear" w:color="auto" w:fill="E4E8E9"/>
          </w:tcPr>
          <w:p w14:paraId="2A0BF9E0" w14:textId="4F70B037" w:rsidR="00A26AE3" w:rsidRPr="00573183" w:rsidRDefault="00A26AE3" w:rsidP="00925A2D">
            <w:pPr>
              <w:rPr>
                <w:i/>
                <w:iCs/>
              </w:rPr>
            </w:pPr>
            <w:r w:rsidRPr="00573183">
              <w:rPr>
                <w:i/>
                <w:iCs/>
              </w:rPr>
              <w:t xml:space="preserve">[Beskriv, hvordan </w:t>
            </w:r>
            <w:r w:rsidR="00AD39CC">
              <w:rPr>
                <w:i/>
                <w:iCs/>
              </w:rPr>
              <w:t xml:space="preserve">kommunen </w:t>
            </w:r>
            <w:r w:rsidRPr="00573183">
              <w:rPr>
                <w:i/>
                <w:iCs/>
              </w:rPr>
              <w:t>vil understøtte de registreredes indsigtsret i AI-løsningen. Overvej følgende spørgsmål:</w:t>
            </w:r>
          </w:p>
          <w:p w14:paraId="287DC817" w14:textId="334AB65B" w:rsidR="00A26AE3" w:rsidRPr="00573183" w:rsidRDefault="00A26AE3" w:rsidP="00925A2D">
            <w:pPr>
              <w:rPr>
                <w:i/>
                <w:iCs/>
              </w:rPr>
            </w:pPr>
          </w:p>
          <w:p w14:paraId="7C71D94B" w14:textId="1AC6D4A7" w:rsidR="00A26AE3" w:rsidRPr="00573183" w:rsidRDefault="00A26AE3" w:rsidP="00A26AE3">
            <w:pPr>
              <w:pStyle w:val="Punktopstilling"/>
              <w:numPr>
                <w:ilvl w:val="0"/>
                <w:numId w:val="14"/>
              </w:numPr>
              <w:rPr>
                <w:i/>
                <w:iCs/>
              </w:rPr>
            </w:pPr>
            <w:r w:rsidRPr="00573183">
              <w:rPr>
                <w:i/>
                <w:iCs/>
              </w:rPr>
              <w:t xml:space="preserve">Er </w:t>
            </w:r>
            <w:r w:rsidR="00AD39CC">
              <w:rPr>
                <w:i/>
                <w:iCs/>
              </w:rPr>
              <w:t xml:space="preserve">kommunen </w:t>
            </w:r>
            <w:r w:rsidRPr="00573183">
              <w:rPr>
                <w:i/>
                <w:iCs/>
              </w:rPr>
              <w:t xml:space="preserve">i stand til at give indsigt i </w:t>
            </w:r>
            <w:r w:rsidRPr="002C2BD7">
              <w:rPr>
                <w:i/>
                <w:iCs/>
              </w:rPr>
              <w:t xml:space="preserve">samtlige personoplysninger, herunder i </w:t>
            </w:r>
            <w:r w:rsidRPr="00573183">
              <w:rPr>
                <w:i/>
                <w:iCs/>
              </w:rPr>
              <w:t>trænings</w:t>
            </w:r>
            <w:r w:rsidRPr="002C2BD7">
              <w:rPr>
                <w:i/>
                <w:iCs/>
              </w:rPr>
              <w:t>-, validerings-, test-, input- og output</w:t>
            </w:r>
            <w:r w:rsidRPr="00573183">
              <w:rPr>
                <w:i/>
                <w:iCs/>
              </w:rPr>
              <w:t>data</w:t>
            </w:r>
            <w:r>
              <w:rPr>
                <w:i/>
                <w:iCs/>
              </w:rPr>
              <w:t>, herunder de eventuelle nye, selvstændige</w:t>
            </w:r>
            <w:r w:rsidRPr="00573183">
              <w:rPr>
                <w:i/>
                <w:iCs/>
              </w:rPr>
              <w:t xml:space="preserve"> personoplysninger, som AI-løsningen gener</w:t>
            </w:r>
            <w:r>
              <w:rPr>
                <w:i/>
                <w:iCs/>
              </w:rPr>
              <w:t>erer</w:t>
            </w:r>
            <w:r w:rsidRPr="00573183">
              <w:rPr>
                <w:i/>
                <w:iCs/>
              </w:rPr>
              <w:t>?</w:t>
            </w:r>
          </w:p>
          <w:p w14:paraId="36AA0244" w14:textId="1B58CAD8" w:rsidR="00A26AE3" w:rsidRPr="00573183" w:rsidRDefault="00A26AE3" w:rsidP="00A26AE3">
            <w:pPr>
              <w:pStyle w:val="Punktopstilling"/>
              <w:numPr>
                <w:ilvl w:val="0"/>
                <w:numId w:val="14"/>
              </w:numPr>
              <w:rPr>
                <w:i/>
                <w:iCs/>
              </w:rPr>
            </w:pPr>
            <w:r w:rsidRPr="00573183">
              <w:rPr>
                <w:i/>
                <w:iCs/>
              </w:rPr>
              <w:t>Hvis I anvender profilering, hvordan sikres det i så fald, at der i tillæg til indsigt i in-putdataene til at danne profilen, tillige kan gives indsigt i oplysninger om profilen og de segmenter, som den registrerede er blevet placeret i?</w:t>
            </w:r>
          </w:p>
          <w:p w14:paraId="3325B376" w14:textId="6692E0B9" w:rsidR="00A26AE3" w:rsidRPr="00573183" w:rsidRDefault="00A26AE3" w:rsidP="00A26AE3">
            <w:pPr>
              <w:pStyle w:val="Punktopstilling"/>
              <w:numPr>
                <w:ilvl w:val="0"/>
                <w:numId w:val="14"/>
              </w:numPr>
              <w:rPr>
                <w:i/>
                <w:iCs/>
              </w:rPr>
            </w:pPr>
            <w:r w:rsidRPr="00573183">
              <w:rPr>
                <w:i/>
                <w:iCs/>
              </w:rPr>
              <w:t xml:space="preserve">Hvis I bruger fuldautomatiske afgørelser, kan I da give de registrerede meningsfulde oplysninger om logikken heri samt betydningen og de forventede konsekvenser af en sådan behandling for den registrerede? </w:t>
            </w:r>
          </w:p>
          <w:p w14:paraId="486277A7" w14:textId="2BC40362" w:rsidR="00A26AE3" w:rsidRPr="001E1732" w:rsidRDefault="00A26AE3" w:rsidP="00A26AE3">
            <w:pPr>
              <w:pStyle w:val="Punktopstilling"/>
              <w:numPr>
                <w:ilvl w:val="0"/>
                <w:numId w:val="14"/>
              </w:numPr>
              <w:spacing w:after="0"/>
            </w:pPr>
            <w:r w:rsidRPr="00573183">
              <w:rPr>
                <w:i/>
                <w:iCs/>
              </w:rPr>
              <w:t>Er der undtagelser til indsigtsretten, f.eks. efter databeskyttelsesforordningens artikel 15 eller databeskyttelseslovens § 22?]</w:t>
            </w:r>
          </w:p>
        </w:tc>
      </w:tr>
    </w:tbl>
    <w:p w14:paraId="6A103C15" w14:textId="77777777" w:rsidR="00A26AE3" w:rsidRDefault="00A26AE3" w:rsidP="00C9371F"/>
    <w:p w14:paraId="0BDDE10D" w14:textId="77777777" w:rsidR="00A26AE3" w:rsidRDefault="00A26AE3" w:rsidP="00A26AE3">
      <w:pPr>
        <w:pStyle w:val="Heading3"/>
        <w:numPr>
          <w:ilvl w:val="2"/>
          <w:numId w:val="13"/>
        </w:numPr>
      </w:pPr>
      <w:bookmarkStart w:id="34" w:name="_Toc205149321"/>
      <w:r>
        <w:t>Berigtigelsesretten</w:t>
      </w:r>
      <w:bookmarkEnd w:id="34"/>
    </w:p>
    <w:p w14:paraId="5A0F6705" w14:textId="77777777" w:rsidR="00A26AE3" w:rsidRDefault="00A26AE3" w:rsidP="00C9371F">
      <w:pPr>
        <w:pStyle w:val="Afsnitmafstand"/>
      </w:pPr>
      <w:r>
        <w:t>Det følger af artikel 16, at registrerede som udgangspunkt har ret til at få forkerte oplysninger om dem selv rettet. De har derudover ret til at få gjort deres ufuldstændige personoplysninger fuldstændige. I tilfælde af rettelser skal den dataansvarlige være i stand til at underrette eventuelle modtagere af personoplysningerne om oplysningernes ændring.</w:t>
      </w:r>
    </w:p>
    <w:p w14:paraId="1BF0069B"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11FF3453" w14:textId="77777777" w:rsidTr="00925A2D">
        <w:tc>
          <w:tcPr>
            <w:tcW w:w="9639" w:type="dxa"/>
            <w:shd w:val="clear" w:color="auto" w:fill="E4E8E9"/>
          </w:tcPr>
          <w:p w14:paraId="623A2F57" w14:textId="53AB24ED" w:rsidR="00A26AE3" w:rsidRPr="00573183" w:rsidRDefault="00A26AE3" w:rsidP="00925A2D">
            <w:pPr>
              <w:rPr>
                <w:i/>
                <w:iCs/>
              </w:rPr>
            </w:pPr>
            <w:r w:rsidRPr="00573183">
              <w:rPr>
                <w:i/>
                <w:iCs/>
              </w:rPr>
              <w:t xml:space="preserve">[Beskriv, hvordan </w:t>
            </w:r>
            <w:r w:rsidR="00AD39CC">
              <w:rPr>
                <w:i/>
                <w:iCs/>
              </w:rPr>
              <w:t xml:space="preserve">kommunen </w:t>
            </w:r>
            <w:r w:rsidRPr="00573183">
              <w:rPr>
                <w:i/>
                <w:iCs/>
              </w:rPr>
              <w:t>vil sikre overholdelsen af berigtigelsesretten i AI-løsningen. Overvej følgende spørgsmål:</w:t>
            </w:r>
          </w:p>
          <w:p w14:paraId="6D36FDEF" w14:textId="2F5672AC" w:rsidR="00A26AE3" w:rsidRPr="00573183" w:rsidRDefault="00A26AE3" w:rsidP="00925A2D">
            <w:pPr>
              <w:rPr>
                <w:i/>
                <w:iCs/>
              </w:rPr>
            </w:pPr>
          </w:p>
          <w:p w14:paraId="71B8B827" w14:textId="56C80E87" w:rsidR="00A26AE3" w:rsidRPr="00573183" w:rsidRDefault="00A26AE3" w:rsidP="00A26AE3">
            <w:pPr>
              <w:pStyle w:val="Punktopstilling"/>
              <w:numPr>
                <w:ilvl w:val="0"/>
                <w:numId w:val="14"/>
              </w:numPr>
              <w:rPr>
                <w:i/>
                <w:iCs/>
              </w:rPr>
            </w:pPr>
            <w:r w:rsidRPr="00573183">
              <w:rPr>
                <w:i/>
                <w:iCs/>
              </w:rPr>
              <w:t>Hvordan understøtter løsningen, at de registrerede kan få berigtiget de inputdata, der er blevet brugt til at træne modellen eller profilen, hvis der anvendes profilering</w:t>
            </w:r>
            <w:r w:rsidR="00BF238B">
              <w:rPr>
                <w:i/>
                <w:iCs/>
              </w:rPr>
              <w:t>, eller i drift</w:t>
            </w:r>
            <w:r w:rsidRPr="00573183">
              <w:rPr>
                <w:i/>
                <w:iCs/>
              </w:rPr>
              <w:t>?</w:t>
            </w:r>
          </w:p>
          <w:p w14:paraId="567D9399" w14:textId="639B4A64" w:rsidR="00A26AE3" w:rsidRPr="00573183" w:rsidRDefault="00A26AE3" w:rsidP="00A26AE3">
            <w:pPr>
              <w:pStyle w:val="Punktopstilling"/>
              <w:numPr>
                <w:ilvl w:val="0"/>
                <w:numId w:val="14"/>
              </w:numPr>
              <w:rPr>
                <w:i/>
                <w:iCs/>
              </w:rPr>
            </w:pPr>
            <w:r w:rsidRPr="00573183">
              <w:rPr>
                <w:i/>
                <w:iCs/>
              </w:rPr>
              <w:t>Hvordan understøtter løsningen, at de registrerede kan få berigtiget outputdata, dvs. resultatet af en afgørelse eller selve profilen (”scoren”), som personen har fået tildelt, herunder hvis der anvendes profilering?</w:t>
            </w:r>
          </w:p>
          <w:p w14:paraId="5B69F9E4" w14:textId="77777777" w:rsidR="009E4578" w:rsidRPr="009E4578" w:rsidRDefault="00A26AE3" w:rsidP="00A26AE3">
            <w:pPr>
              <w:pStyle w:val="Punktopstilling"/>
              <w:numPr>
                <w:ilvl w:val="0"/>
                <w:numId w:val="14"/>
              </w:numPr>
            </w:pPr>
            <w:r w:rsidRPr="00573183">
              <w:rPr>
                <w:i/>
                <w:iCs/>
              </w:rPr>
              <w:t>Gælder der undtagelser til berigtigelsesretten, f.eks. i medfør af databeskyttelseslovens § 22?</w:t>
            </w:r>
          </w:p>
          <w:p w14:paraId="2A942FEC" w14:textId="2FAD461C" w:rsidR="00A26AE3" w:rsidRPr="001E1732" w:rsidRDefault="009E4578" w:rsidP="00A26AE3">
            <w:pPr>
              <w:pStyle w:val="Punktopstilling"/>
              <w:numPr>
                <w:ilvl w:val="0"/>
                <w:numId w:val="14"/>
              </w:numPr>
            </w:pPr>
            <w:r>
              <w:rPr>
                <w:i/>
                <w:iCs/>
              </w:rPr>
              <w:t>Hvordan kan underretning af eventuelle modtagere af ukorrekte oplysninger ske?</w:t>
            </w:r>
            <w:r w:rsidR="00A26AE3" w:rsidRPr="00573183">
              <w:rPr>
                <w:i/>
                <w:iCs/>
              </w:rPr>
              <w:t>]</w:t>
            </w:r>
          </w:p>
        </w:tc>
      </w:tr>
    </w:tbl>
    <w:p w14:paraId="0687017D" w14:textId="77777777" w:rsidR="00A26AE3" w:rsidRDefault="00A26AE3" w:rsidP="00C9371F"/>
    <w:p w14:paraId="0450C7C5" w14:textId="77777777" w:rsidR="00A26AE3" w:rsidRDefault="00A26AE3" w:rsidP="00A26AE3">
      <w:pPr>
        <w:pStyle w:val="Heading3"/>
        <w:numPr>
          <w:ilvl w:val="2"/>
          <w:numId w:val="13"/>
        </w:numPr>
      </w:pPr>
      <w:bookmarkStart w:id="35" w:name="_Toc205149322"/>
      <w:r>
        <w:t>Registreredes ret til sletning (retten til at blive glemt), ret til begrænsning, ret til dataportabilitet og indsigelsesret</w:t>
      </w:r>
      <w:bookmarkEnd w:id="35"/>
    </w:p>
    <w:p w14:paraId="2A0C7C40" w14:textId="77777777" w:rsidR="00A26AE3" w:rsidRDefault="00A26AE3" w:rsidP="00C9371F">
      <w:pPr>
        <w:pStyle w:val="Afsnitmafstand"/>
      </w:pPr>
      <w:r>
        <w:t>De registrerede har en række øvrige rettigheder, herunder ret til sletning (artikel 17), ret til begrænsning af behandlingen (artikel 18), ret til dataportabilitet (artikel 20) og indsigelsesret (artikel 21).</w:t>
      </w:r>
    </w:p>
    <w:p w14:paraId="3C07791E"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71A4D2B9" w14:textId="77777777" w:rsidTr="00925A2D">
        <w:tc>
          <w:tcPr>
            <w:tcW w:w="9639" w:type="dxa"/>
            <w:shd w:val="clear" w:color="auto" w:fill="E4E8E9"/>
          </w:tcPr>
          <w:p w14:paraId="452D6E70" w14:textId="4F124151" w:rsidR="00E75A33" w:rsidRDefault="00E75A33" w:rsidP="00925A2D">
            <w:pPr>
              <w:rPr>
                <w:i/>
                <w:iCs/>
              </w:rPr>
            </w:pPr>
            <w:r w:rsidRPr="00573183">
              <w:rPr>
                <w:i/>
                <w:iCs/>
              </w:rPr>
              <w:t xml:space="preserve">[Her skal du beskrive, hvordan </w:t>
            </w:r>
            <w:r w:rsidR="00AD39CC">
              <w:rPr>
                <w:i/>
                <w:iCs/>
              </w:rPr>
              <w:t xml:space="preserve">kommunen </w:t>
            </w:r>
            <w:r w:rsidRPr="00573183">
              <w:rPr>
                <w:i/>
                <w:iCs/>
              </w:rPr>
              <w:t>vil sikre overholde af disse rettigheder, samt om der gælder undtagelser til rettighederne. Sådanne undtagelser kan både fremgå af databeskyttelsesforordningen samt af databeskyttelseslovens § 22 eller af relevant særlovgivning.</w:t>
            </w:r>
            <w:r w:rsidRPr="00EB0D63">
              <w:rPr>
                <w:i/>
                <w:iCs/>
              </w:rPr>
              <w:t xml:space="preserve"> </w:t>
            </w:r>
            <w:r>
              <w:rPr>
                <w:i/>
                <w:iCs/>
              </w:rPr>
              <w:t xml:space="preserve">Overvej bl.a. følgende spørgsmål: </w:t>
            </w:r>
          </w:p>
          <w:p w14:paraId="4964B29C" w14:textId="77777777" w:rsidR="00E75A33" w:rsidRDefault="00E75A33" w:rsidP="00925A2D">
            <w:pPr>
              <w:rPr>
                <w:i/>
                <w:iCs/>
              </w:rPr>
            </w:pPr>
          </w:p>
          <w:p w14:paraId="255AA497" w14:textId="77777777" w:rsidR="00E75A33" w:rsidRDefault="00EB0D63" w:rsidP="00925A2D">
            <w:pPr>
              <w:pStyle w:val="ListParagraph"/>
              <w:numPr>
                <w:ilvl w:val="0"/>
                <w:numId w:val="48"/>
              </w:numPr>
              <w:rPr>
                <w:i/>
                <w:iCs/>
              </w:rPr>
            </w:pPr>
            <w:r w:rsidRPr="00E75A33">
              <w:rPr>
                <w:i/>
                <w:iCs/>
              </w:rPr>
              <w:t>Beskriv hvordan det sikres, at anmodninger om sletning håndteres korrekt, herunder om de registrerede kan få slettet eventuelle oplysninger i træningsdata eller i output, samt hvordan underretning af eventuelle modtagere af oplysninger, der skal slettes, kan ske.</w:t>
            </w:r>
          </w:p>
          <w:p w14:paraId="6FA0B8A3" w14:textId="77777777" w:rsidR="00E75A33" w:rsidRDefault="00EB0D63" w:rsidP="00925A2D">
            <w:pPr>
              <w:pStyle w:val="ListParagraph"/>
              <w:numPr>
                <w:ilvl w:val="0"/>
                <w:numId w:val="48"/>
              </w:numPr>
              <w:rPr>
                <w:i/>
                <w:iCs/>
              </w:rPr>
            </w:pPr>
            <w:r w:rsidRPr="00E75A33">
              <w:rPr>
                <w:i/>
                <w:iCs/>
              </w:rPr>
              <w:t>Beskriv, hvis det er relevant, hvordan det sikres, at anmodninger om dataportabilitet håndteres korrekt.</w:t>
            </w:r>
          </w:p>
          <w:p w14:paraId="05BE53E3" w14:textId="36FE6B01" w:rsidR="00A26AE3" w:rsidRPr="001E1732" w:rsidRDefault="00EB0D63" w:rsidP="00E75A33">
            <w:pPr>
              <w:pStyle w:val="ListParagraph"/>
              <w:numPr>
                <w:ilvl w:val="0"/>
                <w:numId w:val="48"/>
              </w:numPr>
              <w:rPr>
                <w:i/>
                <w:iCs/>
              </w:rPr>
            </w:pPr>
            <w:r w:rsidRPr="00E75A33">
              <w:rPr>
                <w:i/>
                <w:iCs/>
              </w:rPr>
              <w:t>Beskriv, hvis det er relevant, hvordan det sikres, at de registrerede har ret til at gøre indsigelse med hensyn til brug af vedkommendes data til udvikling af løsningen, eller mod at oplysningerne bruges som input.]</w:t>
            </w:r>
          </w:p>
        </w:tc>
      </w:tr>
      <w:tr w:rsidR="00E75A33" w14:paraId="32BAE76F" w14:textId="77777777" w:rsidTr="00925A2D">
        <w:tc>
          <w:tcPr>
            <w:tcW w:w="9639" w:type="dxa"/>
            <w:shd w:val="clear" w:color="auto" w:fill="E4E8E9"/>
          </w:tcPr>
          <w:p w14:paraId="76443BE6" w14:textId="77777777" w:rsidR="00E75A33" w:rsidRPr="00573183" w:rsidRDefault="00E75A33" w:rsidP="00925A2D">
            <w:pPr>
              <w:rPr>
                <w:i/>
                <w:iCs/>
              </w:rPr>
            </w:pPr>
          </w:p>
        </w:tc>
      </w:tr>
    </w:tbl>
    <w:p w14:paraId="5B350A4D" w14:textId="77777777" w:rsidR="00A26AE3" w:rsidRDefault="00A26AE3" w:rsidP="00C9371F"/>
    <w:p w14:paraId="1CD918FF" w14:textId="77777777" w:rsidR="00A26AE3" w:rsidRDefault="00A26AE3" w:rsidP="00A26AE3">
      <w:pPr>
        <w:pStyle w:val="Heading3"/>
        <w:numPr>
          <w:ilvl w:val="2"/>
          <w:numId w:val="13"/>
        </w:numPr>
      </w:pPr>
      <w:bookmarkStart w:id="36" w:name="_Toc205149323"/>
      <w:r>
        <w:lastRenderedPageBreak/>
        <w:t>Registreredes ret til ikke at være genstand for automatiske individuelle afgørelser</w:t>
      </w:r>
      <w:bookmarkEnd w:id="36"/>
    </w:p>
    <w:p w14:paraId="4FA0AD20" w14:textId="77777777" w:rsidR="00A26AE3" w:rsidRDefault="00A26AE3" w:rsidP="00C9371F">
      <w:pPr>
        <w:pStyle w:val="Afsnitmafstand"/>
      </w:pPr>
      <w:r>
        <w:t xml:space="preserve">Det følger af </w:t>
      </w:r>
      <w:r w:rsidRPr="002C2BD7">
        <w:t xml:space="preserve">databeskyttelsesforordningens </w:t>
      </w:r>
      <w:r>
        <w:t xml:space="preserve">artikel 22, at den dataansvarlige som udgangspunkt ikke må gøre registrerede til genstand for afgørelser, der alene er baseret på automatisk behandling (herunder profilering), som har retsvirkning eller på tilsvarende vis betydeligt påvirker registrerede, dvs. automatiske, individuelle afgørelser uden menneskelig indgriben. Denne rettighed finder dog ikke anvendelse, hvis afgørelsen </w:t>
      </w:r>
      <w:r w:rsidRPr="002C2BD7">
        <w:t>(a) er nødvendig for indgåelsen eller opfyldelsen af en kontrakt mellem den registrerede og en dataansvarlig, (b)</w:t>
      </w:r>
      <w:r>
        <w:t xml:space="preserve"> har hjemmel i dansk lov eller EU-retten, </w:t>
      </w:r>
      <w:r w:rsidRPr="002C2BD7">
        <w:t>eller (c) er baseret på den registreredes udtrykkelige samtykke.</w:t>
      </w:r>
      <w:r>
        <w:t xml:space="preserve"> I så fald kan de automatiske individuelle afgørelser lovligt finde sted.</w:t>
      </w:r>
    </w:p>
    <w:p w14:paraId="621E9132"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41B01BF9" w14:textId="77777777" w:rsidTr="00925A2D">
        <w:tc>
          <w:tcPr>
            <w:tcW w:w="9639" w:type="dxa"/>
            <w:shd w:val="clear" w:color="auto" w:fill="E4E8E9"/>
          </w:tcPr>
          <w:p w14:paraId="49B50C92" w14:textId="1BFD5511" w:rsidR="00A26AE3" w:rsidRPr="001E1732" w:rsidRDefault="00A26AE3" w:rsidP="00925A2D">
            <w:pPr>
              <w:rPr>
                <w:i/>
                <w:iCs/>
              </w:rPr>
            </w:pPr>
            <w:r w:rsidRPr="00573183">
              <w:rPr>
                <w:i/>
                <w:iCs/>
              </w:rPr>
              <w:t>[</w:t>
            </w:r>
            <w:r w:rsidR="00EB0D63" w:rsidRPr="00EB0D63">
              <w:rPr>
                <w:i/>
                <w:iCs/>
              </w:rPr>
              <w:t>Beskriv, hvis det er relevant, hvordan det sikres, at de registrerede har ret til menneskelig indgriben med hensyn til AI-løsningens output, kan fremkomme med sine synspunkter og bestride afgørelsen.</w:t>
            </w:r>
            <w:r w:rsidR="00DC3DF9">
              <w:rPr>
                <w:i/>
                <w:iCs/>
              </w:rPr>
              <w:t xml:space="preserve"> </w:t>
            </w:r>
            <w:r w:rsidRPr="00573183">
              <w:rPr>
                <w:i/>
                <w:iCs/>
              </w:rPr>
              <w:t>Hvis der ikke foretages automatiske individuelle afgørelser i forbindelse med AI-projektet, skal du blot skrive ”N/A” i dette felt.]</w:t>
            </w:r>
          </w:p>
        </w:tc>
      </w:tr>
    </w:tbl>
    <w:p w14:paraId="1C2DFE9E" w14:textId="77777777" w:rsidR="00A26AE3" w:rsidRDefault="00A26AE3" w:rsidP="00C9371F"/>
    <w:p w14:paraId="2B8DC11A" w14:textId="77777777" w:rsidR="00A26AE3" w:rsidRDefault="00A26AE3" w:rsidP="00A26AE3">
      <w:pPr>
        <w:pStyle w:val="Heading2"/>
        <w:numPr>
          <w:ilvl w:val="1"/>
          <w:numId w:val="13"/>
        </w:numPr>
      </w:pPr>
      <w:bookmarkStart w:id="37" w:name="_Toc205149324"/>
      <w:r>
        <w:t>Databeskyttelse gennem design og gennem standardindstillinger</w:t>
      </w:r>
      <w:bookmarkEnd w:id="37"/>
    </w:p>
    <w:p w14:paraId="7835C3C8" w14:textId="77777777" w:rsidR="00A26AE3" w:rsidRDefault="00A26AE3" w:rsidP="00C9371F">
      <w:pPr>
        <w:pStyle w:val="Afsnitmafstand"/>
        <w:rPr>
          <w:lang w:eastAsia="da-DK"/>
        </w:rPr>
      </w:pPr>
      <w:r>
        <w:rPr>
          <w:lang w:eastAsia="da-DK"/>
        </w:rPr>
        <w:t>Det følger af databeskyttelsesforordningens artikel 25, stk. 1, om databeskyttelse gennem design, at den dataansvarlige – ud fra en risikobaseret tilgang – skal gennemføre passende tekniske og organisatoriske foranstaltninger, som er designet med henblik på både effektiv implementering af databeskyttelsesprincipper og med henblik på integrering af de fornødne garantier i behandlingen for at opfylde kravene i databeskyttelsesforordningen og beskytte de registreredes rettigheder.</w:t>
      </w:r>
    </w:p>
    <w:p w14:paraId="41A4B87B" w14:textId="77777777" w:rsidR="00A26AE3" w:rsidRDefault="00A26AE3" w:rsidP="00C9371F">
      <w:pPr>
        <w:pStyle w:val="Afsnitmafstand"/>
        <w:rPr>
          <w:lang w:eastAsia="da-DK"/>
        </w:rPr>
      </w:pPr>
      <w:r>
        <w:rPr>
          <w:lang w:eastAsia="da-DK"/>
        </w:rPr>
        <w:t>Efter artikel 25, stk. 2, om databeskyttelse gennem standardindstillinger, skal den dataansvarlige gennemføre passende tekniske og organisatoriske foranstaltninger med henblik på gennem standardindstillinger at sikre, at kun personoplysninger, der er nødvendige til hvert specifikt formål med behandlingen, behandles. Denne forpligtelse gælder den mængde personoplysninger, der indsamles, og omfanget af deres behandling samt deres opbevaringsperiode og tilgængelighed. Sådanne foranstaltninger skal navnlig gennem standardindstillinger sikre, at personoplysninger ikke uden den pågældende fysiske persons indgriben stilles til rådighed for et ubegrænset antal fysiske personer.</w:t>
      </w:r>
    </w:p>
    <w:p w14:paraId="67462504"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6C61D586" w14:textId="77777777" w:rsidTr="00925A2D">
        <w:tc>
          <w:tcPr>
            <w:tcW w:w="9639" w:type="dxa"/>
            <w:shd w:val="clear" w:color="auto" w:fill="E4E8E9"/>
          </w:tcPr>
          <w:p w14:paraId="0906FE98" w14:textId="21A9AAA2" w:rsidR="00A26AE3" w:rsidRPr="001E1732" w:rsidRDefault="00A26AE3" w:rsidP="00925A2D">
            <w:pPr>
              <w:rPr>
                <w:i/>
                <w:iCs/>
              </w:rPr>
            </w:pPr>
            <w:r w:rsidRPr="002C2BD7">
              <w:rPr>
                <w:i/>
                <w:iCs/>
              </w:rPr>
              <w:t xml:space="preserve">[Beskriv, hvordan </w:t>
            </w:r>
            <w:r w:rsidR="00AD39CC">
              <w:rPr>
                <w:i/>
                <w:iCs/>
              </w:rPr>
              <w:t xml:space="preserve">kommunen </w:t>
            </w:r>
            <w:r w:rsidRPr="002C2BD7">
              <w:rPr>
                <w:i/>
                <w:iCs/>
              </w:rPr>
              <w:t xml:space="preserve">vil sikre overholdelsen af pligten til databeskyttelse gennem design og gennem standardindstillinger i forhold til behandlingen af personoplysninger i AI-løsningen i hele </w:t>
            </w:r>
            <w:r w:rsidRPr="002C2BD7">
              <w:rPr>
                <w:i/>
                <w:iCs/>
              </w:rPr>
              <w:lastRenderedPageBreak/>
              <w:t>løsningens livscyklus. Vedlæg eventuelt et selvstændigt bilag med en mere detaljeret vurdering heraf, herunder med fastsættelse af funktionelle og non-funktionelle krav til løsningsdesign m.v.</w:t>
            </w:r>
            <w:r>
              <w:rPr>
                <w:i/>
                <w:iCs/>
              </w:rPr>
              <w:t>]</w:t>
            </w:r>
          </w:p>
        </w:tc>
      </w:tr>
    </w:tbl>
    <w:p w14:paraId="00495A63" w14:textId="77777777" w:rsidR="00A26AE3" w:rsidRPr="002C2BD7" w:rsidRDefault="00A26AE3" w:rsidP="00C9371F">
      <w:pPr>
        <w:pStyle w:val="Afsnitmafstand"/>
        <w:rPr>
          <w:lang w:eastAsia="da-DK"/>
        </w:rPr>
      </w:pPr>
    </w:p>
    <w:p w14:paraId="191D403D" w14:textId="77777777" w:rsidR="00A26AE3" w:rsidRDefault="00A26AE3" w:rsidP="00A26AE3">
      <w:pPr>
        <w:pStyle w:val="Heading2"/>
        <w:numPr>
          <w:ilvl w:val="1"/>
          <w:numId w:val="13"/>
        </w:numPr>
      </w:pPr>
      <w:bookmarkStart w:id="38" w:name="_Toc205149325"/>
      <w:r>
        <w:t>Databehandlere</w:t>
      </w:r>
      <w:bookmarkEnd w:id="38"/>
    </w:p>
    <w:p w14:paraId="12362773" w14:textId="77777777" w:rsidR="00A26AE3" w:rsidRPr="00573183" w:rsidRDefault="00A26AE3" w:rsidP="00C9371F">
      <w:pPr>
        <w:pStyle w:val="Afsnitmafstand"/>
        <w:rPr>
          <w:lang w:eastAsia="da-DK"/>
        </w:rPr>
      </w:pPr>
      <w:r>
        <w:t>Anvender den dataansvarlige en eller flere databehandlere til behandlingen af personoplysninger i AI-løsningen?</w:t>
      </w:r>
    </w:p>
    <w:p w14:paraId="42942CF7" w14:textId="77777777" w:rsidR="00A26AE3" w:rsidRDefault="00A26AE3" w:rsidP="00C9371F">
      <w:pPr>
        <w:ind w:left="284" w:hanging="284"/>
      </w:pPr>
      <w:r>
        <w:rPr>
          <w:rFonts w:ascii="MS Gothic" w:eastAsia="MS Gothic" w:hAnsi="MS Gothic" w:hint="eastAsia"/>
        </w:rPr>
        <w:t>☐</w:t>
      </w:r>
      <w:r>
        <w:tab/>
        <w:t>Ja</w:t>
      </w:r>
    </w:p>
    <w:p w14:paraId="498DE8FC" w14:textId="77777777" w:rsidR="00A26AE3" w:rsidRDefault="00A26AE3" w:rsidP="00C9371F">
      <w:pPr>
        <w:ind w:left="284" w:hanging="284"/>
      </w:pPr>
      <w:r>
        <w:rPr>
          <w:rFonts w:ascii="MS Gothic" w:eastAsia="MS Gothic" w:hAnsi="MS Gothic" w:hint="eastAsia"/>
        </w:rPr>
        <w:t>☐</w:t>
      </w:r>
      <w:r>
        <w:tab/>
        <w:t>Nej</w:t>
      </w:r>
    </w:p>
    <w:p w14:paraId="642FF51E" w14:textId="77777777" w:rsidR="00A26AE3" w:rsidRDefault="00A26AE3" w:rsidP="00C9371F"/>
    <w:p w14:paraId="1EDB7D7B"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6482D9ED" w14:textId="77777777" w:rsidTr="00925A2D">
        <w:tc>
          <w:tcPr>
            <w:tcW w:w="9639" w:type="dxa"/>
            <w:shd w:val="clear" w:color="auto" w:fill="E4E8E9"/>
          </w:tcPr>
          <w:p w14:paraId="538C0466" w14:textId="1361502E" w:rsidR="00EB0D63" w:rsidRDefault="00A26AE3" w:rsidP="00925A2D">
            <w:pPr>
              <w:rPr>
                <w:i/>
                <w:iCs/>
              </w:rPr>
            </w:pPr>
            <w:r w:rsidRPr="00573183">
              <w:rPr>
                <w:i/>
                <w:iCs/>
              </w:rPr>
              <w:t xml:space="preserve">[Hvis Ja: </w:t>
            </w:r>
            <w:r w:rsidR="00EB0D63" w:rsidRPr="00EB0D63">
              <w:rPr>
                <w:i/>
                <w:iCs/>
              </w:rPr>
              <w:t>Beskriv</w:t>
            </w:r>
            <w:r w:rsidR="00D07DA3">
              <w:rPr>
                <w:i/>
                <w:iCs/>
              </w:rPr>
              <w:t>,</w:t>
            </w:r>
            <w:r w:rsidR="00EB0D63">
              <w:rPr>
                <w:i/>
                <w:iCs/>
              </w:rPr>
              <w:t xml:space="preserve"> </w:t>
            </w:r>
            <w:r w:rsidR="00EB0D63" w:rsidRPr="00EB0D63">
              <w:rPr>
                <w:i/>
                <w:iCs/>
              </w:rPr>
              <w:t xml:space="preserve">hvilke databehandlere der benyttes som led i udvikling og drift af AI-løsningen, hvilken behandling der foretages af disse, samt hvilke fornødne garantier databehandlerne har givet for, at behandlingen sker i overensstemmelse med databeskyttelsesreglerne. </w:t>
            </w:r>
            <w:r w:rsidR="00EB0D63">
              <w:rPr>
                <w:i/>
                <w:iCs/>
              </w:rPr>
              <w:t>Dette kan</w:t>
            </w:r>
            <w:r w:rsidR="00EB0D63" w:rsidRPr="00EB0D63">
              <w:rPr>
                <w:i/>
                <w:iCs/>
              </w:rPr>
              <w:t xml:space="preserve"> med fordel beskrives i bilag.</w:t>
            </w:r>
            <w:r w:rsidRPr="00573183">
              <w:rPr>
                <w:i/>
                <w:iCs/>
              </w:rPr>
              <w:t xml:space="preserve"> </w:t>
            </w:r>
          </w:p>
          <w:p w14:paraId="7BEEC387" w14:textId="77777777" w:rsidR="00EB0D63" w:rsidRDefault="00EB0D63" w:rsidP="00925A2D">
            <w:pPr>
              <w:rPr>
                <w:i/>
                <w:iCs/>
              </w:rPr>
            </w:pPr>
          </w:p>
          <w:p w14:paraId="65699BA4" w14:textId="45263E92" w:rsidR="00A26AE3" w:rsidRPr="00573183" w:rsidRDefault="00A26AE3" w:rsidP="00925A2D">
            <w:pPr>
              <w:rPr>
                <w:i/>
                <w:iCs/>
              </w:rPr>
            </w:pPr>
            <w:r w:rsidRPr="00573183">
              <w:rPr>
                <w:i/>
                <w:iCs/>
              </w:rPr>
              <w:t xml:space="preserve">Det er vigtigt, at </w:t>
            </w:r>
            <w:r w:rsidR="00AD39CC">
              <w:rPr>
                <w:i/>
                <w:iCs/>
              </w:rPr>
              <w:t xml:space="preserve">kommunen </w:t>
            </w:r>
            <w:r w:rsidRPr="00573183">
              <w:rPr>
                <w:i/>
                <w:iCs/>
              </w:rPr>
              <w:t>har afklaret sit dataansvar i forhold til databehandlere og tredjeparter.</w:t>
            </w:r>
          </w:p>
          <w:p w14:paraId="1F84D91E" w14:textId="77777777" w:rsidR="00A26AE3" w:rsidRPr="00573183" w:rsidRDefault="00A26AE3" w:rsidP="00925A2D">
            <w:pPr>
              <w:rPr>
                <w:i/>
                <w:iCs/>
              </w:rPr>
            </w:pPr>
          </w:p>
          <w:p w14:paraId="468A1503" w14:textId="77777777" w:rsidR="00A26AE3" w:rsidRDefault="00A26AE3" w:rsidP="00925A2D">
            <w:pPr>
              <w:rPr>
                <w:i/>
                <w:iCs/>
              </w:rPr>
            </w:pPr>
            <w:r w:rsidRPr="00573183">
              <w:rPr>
                <w:i/>
                <w:iCs/>
              </w:rPr>
              <w:t>Det skal også beskrives, om der er foretaget risikovurderinger af databehandlernes behandling af personoplysninger samt indgået databehandleraftaler med databehandlerne, herunder om der anvendes underleverandører (underdatabehandlere).</w:t>
            </w:r>
          </w:p>
          <w:p w14:paraId="3A54E803" w14:textId="77777777" w:rsidR="00A26AE3" w:rsidRDefault="00A26AE3" w:rsidP="00925A2D">
            <w:pPr>
              <w:rPr>
                <w:i/>
                <w:iCs/>
              </w:rPr>
            </w:pPr>
          </w:p>
          <w:p w14:paraId="66557F59" w14:textId="67ACD365" w:rsidR="00A26AE3" w:rsidRPr="00573183" w:rsidRDefault="00A26AE3" w:rsidP="00925A2D">
            <w:pPr>
              <w:rPr>
                <w:i/>
                <w:iCs/>
              </w:rPr>
            </w:pPr>
            <w:r w:rsidRPr="009D3666">
              <w:rPr>
                <w:i/>
                <w:iCs/>
              </w:rPr>
              <w:t xml:space="preserve">Vær også opmærksom på at vurdere, hvorvidt </w:t>
            </w:r>
            <w:r w:rsidR="00AD39CC">
              <w:rPr>
                <w:i/>
                <w:iCs/>
              </w:rPr>
              <w:t xml:space="preserve">kommunen </w:t>
            </w:r>
            <w:r w:rsidRPr="009D3666">
              <w:rPr>
                <w:i/>
                <w:iCs/>
              </w:rPr>
              <w:t>forbeholder sig ret til at anvende de overladte personoplysninger til databehandlerens egne formål, herunder f.eks. markedsføring, træning af AI-løsning eller anden form for produktudvikling m.v. I så fald vil der være tale om en videregivelse, som skal have hjemmel, ligesom kravet om formålsbegrænsning skal overholdes, jf. artikel 5, stk. 1, litra b.</w:t>
            </w:r>
          </w:p>
          <w:p w14:paraId="79036560" w14:textId="77777777" w:rsidR="00A26AE3" w:rsidRPr="00573183" w:rsidRDefault="00A26AE3" w:rsidP="00925A2D">
            <w:pPr>
              <w:rPr>
                <w:i/>
                <w:iCs/>
              </w:rPr>
            </w:pPr>
          </w:p>
          <w:p w14:paraId="1255113C" w14:textId="2F74F02B" w:rsidR="00A26AE3" w:rsidRPr="001E1732" w:rsidRDefault="00A26AE3" w:rsidP="00925A2D">
            <w:pPr>
              <w:rPr>
                <w:i/>
                <w:iCs/>
              </w:rPr>
            </w:pPr>
            <w:r w:rsidRPr="00573183">
              <w:rPr>
                <w:i/>
                <w:iCs/>
              </w:rPr>
              <w:t xml:space="preserve">Beskriv tillige, hvordan </w:t>
            </w:r>
            <w:r w:rsidR="00AD39CC">
              <w:rPr>
                <w:i/>
                <w:iCs/>
              </w:rPr>
              <w:t xml:space="preserve">kommunen </w:t>
            </w:r>
            <w:r w:rsidRPr="00573183">
              <w:rPr>
                <w:i/>
                <w:iCs/>
              </w:rPr>
              <w:t>fører tilstrækkeligt tilsyn med databehandlere og ev</w:t>
            </w:r>
            <w:r w:rsidR="00EB0D63">
              <w:rPr>
                <w:i/>
                <w:iCs/>
              </w:rPr>
              <w:t>entuelle</w:t>
            </w:r>
            <w:r w:rsidRPr="00573183">
              <w:rPr>
                <w:i/>
                <w:iCs/>
              </w:rPr>
              <w:t xml:space="preserve"> underdatabehandlere, herunder bl.a. for at sikre, at de overholder sikkerhedsregler og ikke handler udenfor databehandleraftalens instruks.]</w:t>
            </w:r>
          </w:p>
        </w:tc>
      </w:tr>
    </w:tbl>
    <w:p w14:paraId="0AEF3C9B" w14:textId="77777777" w:rsidR="00A26AE3" w:rsidRDefault="00A26AE3" w:rsidP="00C9371F"/>
    <w:p w14:paraId="16F4C22E" w14:textId="77777777" w:rsidR="00A26AE3" w:rsidRDefault="00A26AE3" w:rsidP="00A26AE3">
      <w:pPr>
        <w:pStyle w:val="Heading2"/>
        <w:numPr>
          <w:ilvl w:val="1"/>
          <w:numId w:val="13"/>
        </w:numPr>
      </w:pPr>
      <w:bookmarkStart w:id="39" w:name="_Toc205149326"/>
      <w:r>
        <w:lastRenderedPageBreak/>
        <w:t>Overførsel til tredjelande og/eller internationale organisationer</w:t>
      </w:r>
      <w:bookmarkEnd w:id="39"/>
    </w:p>
    <w:p w14:paraId="46CA1735" w14:textId="77777777" w:rsidR="00A26AE3" w:rsidRPr="00573183" w:rsidRDefault="00A26AE3" w:rsidP="00C9371F">
      <w:pPr>
        <w:pStyle w:val="Afsnitmafstand"/>
        <w:rPr>
          <w:lang w:eastAsia="da-DK"/>
        </w:rPr>
      </w:pPr>
      <w:r>
        <w:t xml:space="preserve">Overfører den dataansvarlige personoplysninger til tredjelande og/eller internationale organisationer i forbindelse med behandling af personoplysninger i AI-løsningen, f.eks. ved brug af cloud </w:t>
      </w:r>
      <w:proofErr w:type="spellStart"/>
      <w:r>
        <w:t>computing</w:t>
      </w:r>
      <w:proofErr w:type="spellEnd"/>
      <w:r>
        <w:t>, dataanalyse, support m.v.?</w:t>
      </w:r>
    </w:p>
    <w:p w14:paraId="51E92472" w14:textId="77777777" w:rsidR="00A26AE3" w:rsidRDefault="00A26AE3" w:rsidP="00C9371F">
      <w:pPr>
        <w:ind w:left="284" w:hanging="284"/>
      </w:pPr>
      <w:r>
        <w:rPr>
          <w:rFonts w:ascii="MS Gothic" w:eastAsia="MS Gothic" w:hAnsi="MS Gothic" w:hint="eastAsia"/>
        </w:rPr>
        <w:t>☐</w:t>
      </w:r>
      <w:r>
        <w:tab/>
        <w:t>Ja</w:t>
      </w:r>
    </w:p>
    <w:p w14:paraId="7827FB3C" w14:textId="77777777" w:rsidR="00A26AE3" w:rsidRDefault="00A26AE3" w:rsidP="00C9371F">
      <w:pPr>
        <w:ind w:left="284" w:hanging="284"/>
      </w:pPr>
      <w:r>
        <w:rPr>
          <w:rFonts w:ascii="MS Gothic" w:eastAsia="MS Gothic" w:hAnsi="MS Gothic" w:hint="eastAsia"/>
        </w:rPr>
        <w:t>☐</w:t>
      </w:r>
      <w:r>
        <w:tab/>
        <w:t>Nej</w:t>
      </w:r>
    </w:p>
    <w:p w14:paraId="30DE1420" w14:textId="77777777" w:rsidR="00A26AE3" w:rsidRDefault="00A26AE3" w:rsidP="00C9371F"/>
    <w:p w14:paraId="52B6D5AF"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1BFA832D" w14:textId="77777777" w:rsidTr="00925A2D">
        <w:tc>
          <w:tcPr>
            <w:tcW w:w="9639" w:type="dxa"/>
            <w:shd w:val="clear" w:color="auto" w:fill="E4E8E9"/>
          </w:tcPr>
          <w:p w14:paraId="418C9384" w14:textId="77777777" w:rsidR="00EB0D63" w:rsidRDefault="00A26AE3" w:rsidP="00925A2D">
            <w:r w:rsidRPr="00573183">
              <w:rPr>
                <w:i/>
                <w:iCs/>
              </w:rPr>
              <w:t>[Hvis Ja: Her skal du angive de pågældende lande og/eller internationale organisationer. Det skal også beskrives, hvad overførselsgrundlaget i så fald er for at overføre oplysningerne, f.eks. brug af EU-Kommissionens standardkontraktbestemmelser eller overførsel til et sikkert tredjeland m.v.</w:t>
            </w:r>
            <w:r w:rsidR="00EB0D63">
              <w:rPr>
                <w:i/>
                <w:iCs/>
              </w:rPr>
              <w:t>, samt i hvilket omfang overførselsgrundlaget er effektivt. Dette kan med fordel beskrives i bilag.</w:t>
            </w:r>
            <w:r>
              <w:t xml:space="preserve"> </w:t>
            </w:r>
          </w:p>
          <w:p w14:paraId="336CE798" w14:textId="77777777" w:rsidR="00EB0D63" w:rsidRDefault="00EB0D63" w:rsidP="00925A2D"/>
          <w:p w14:paraId="4B306E0B" w14:textId="7265B558" w:rsidR="00A26AE3" w:rsidRPr="001E1732" w:rsidRDefault="00A26AE3" w:rsidP="00925A2D">
            <w:pPr>
              <w:rPr>
                <w:i/>
                <w:iCs/>
              </w:rPr>
            </w:pPr>
            <w:r w:rsidRPr="009D3666">
              <w:rPr>
                <w:i/>
                <w:iCs/>
              </w:rPr>
              <w:t xml:space="preserve">Hvis der skal overføres personoplysninger til et usikkert tredjeland, skal der foretages en vurdering af, hvilke supplerende foranstaltninger der skal implementeres for at sikre en beskyttelse af personoplysningerne, der sammen med overførselsgrundlaget sikrer et beskyttelsesniveau, som i det væsentlige svarer til niveauet i EU/EØS. Henvis eventuelt til en selvstændig såkaldt Transfer </w:t>
            </w:r>
            <w:proofErr w:type="spellStart"/>
            <w:r w:rsidRPr="009D3666">
              <w:rPr>
                <w:i/>
                <w:iCs/>
              </w:rPr>
              <w:t>Impact</w:t>
            </w:r>
            <w:proofErr w:type="spellEnd"/>
            <w:r w:rsidRPr="009D3666">
              <w:rPr>
                <w:i/>
                <w:iCs/>
              </w:rPr>
              <w:t xml:space="preserve"> </w:t>
            </w:r>
            <w:proofErr w:type="spellStart"/>
            <w:r w:rsidRPr="009D3666">
              <w:rPr>
                <w:i/>
                <w:iCs/>
              </w:rPr>
              <w:t>Assessment</w:t>
            </w:r>
            <w:proofErr w:type="spellEnd"/>
            <w:r w:rsidRPr="009D3666">
              <w:rPr>
                <w:i/>
                <w:iCs/>
              </w:rPr>
              <w:t xml:space="preserve"> med en vurdering af overførslernes lovlighed i et selvstændigt bilag til denne konsekvensanalyse.</w:t>
            </w:r>
            <w:r w:rsidRPr="00573183">
              <w:rPr>
                <w:i/>
                <w:iCs/>
              </w:rPr>
              <w:t>]</w:t>
            </w:r>
          </w:p>
        </w:tc>
      </w:tr>
    </w:tbl>
    <w:p w14:paraId="74870D64" w14:textId="77777777" w:rsidR="00A26AE3" w:rsidRDefault="00A26AE3" w:rsidP="00C9371F"/>
    <w:p w14:paraId="7C19B06F" w14:textId="77777777" w:rsidR="00A26AE3" w:rsidRPr="009D3666" w:rsidRDefault="00A26AE3" w:rsidP="00C9371F">
      <w:pPr>
        <w:spacing w:after="160" w:line="259" w:lineRule="auto"/>
        <w:jc w:val="left"/>
        <w:rPr>
          <w:rFonts w:eastAsia="Times New Roman" w:cs="Times New Roman"/>
          <w:caps/>
          <w:lang w:eastAsia="da-DK"/>
        </w:rPr>
      </w:pPr>
    </w:p>
    <w:p w14:paraId="00927CF4" w14:textId="77777777" w:rsidR="00A26AE3" w:rsidRDefault="00A26AE3" w:rsidP="00A26AE3">
      <w:pPr>
        <w:pStyle w:val="Heading1"/>
        <w:numPr>
          <w:ilvl w:val="0"/>
          <w:numId w:val="13"/>
        </w:numPr>
      </w:pPr>
      <w:bookmarkStart w:id="40" w:name="_Toc205149327"/>
      <w:r>
        <w:t>TRIN 4: IDENTIFIKATION, EVALUERING OG HÅNDTERING AF RISICI</w:t>
      </w:r>
      <w:bookmarkEnd w:id="40"/>
    </w:p>
    <w:p w14:paraId="0ED03C0A" w14:textId="77777777" w:rsidR="00A26AE3" w:rsidRDefault="00A26AE3" w:rsidP="00C9371F">
      <w:pPr>
        <w:pStyle w:val="Afsnitmafstand"/>
      </w:pPr>
      <w:r>
        <w:t xml:space="preserve">Næste skridt er at identificere behandlingsaktivitetens risici for de registreredes rettigheder og frihedsrettigheder (risikoidentifikation), evaluere og beskrive disse risici ud fra deres sandsynlighed og alvor (risikoevaluering) samt håndtere risiciene ved hjælp af afhjælpende foranstaltninger, jf. databeskyttelsesforordningens artikel 35, stk. 7, litra </w:t>
      </w:r>
      <w:proofErr w:type="spellStart"/>
      <w:r>
        <w:t>c-d</w:t>
      </w:r>
      <w:proofErr w:type="spellEnd"/>
      <w:r>
        <w:t>. Formålet med de afhjælpende foranstaltninger er at nedbringe de identificerede risici til et acceptabelt niveau. De typiske risikostyringsstrategier vil være at enten eliminere, reducere eller acceptere den identificerede risiko.</w:t>
      </w:r>
    </w:p>
    <w:p w14:paraId="659C033B" w14:textId="11241D02" w:rsidR="00A26AE3" w:rsidRDefault="00A26AE3" w:rsidP="00C9371F">
      <w:pPr>
        <w:pStyle w:val="Afsnitmafstand"/>
      </w:pPr>
      <w:r>
        <w:t xml:space="preserve">Det er vigtigt at være opmærksom på, at en risiko ikke nødvendigvis behøver at være en sikkerhedsmæssig risiko, dvs. en risiko vedrørende (utilstrækkelig) behandlingssikkerhed, f.eks. </w:t>
      </w:r>
      <w:r w:rsidRPr="009D3666">
        <w:t>kompromittering af personoplysninger som følge af et hackerangreb</w:t>
      </w:r>
      <w:r>
        <w:t xml:space="preserve">. En risiko kan tillige vedrøre </w:t>
      </w:r>
      <w:r w:rsidR="009F6ACD">
        <w:t xml:space="preserve">en utilsigtet </w:t>
      </w:r>
      <w:r>
        <w:t xml:space="preserve">manglende overholdelse af øvrige af forordningens regler, f.eks. risikoen for dataophobning </w:t>
      </w:r>
      <w:r w:rsidRPr="009D3666">
        <w:t>i strid med dataminimeringsprincippet</w:t>
      </w:r>
      <w:r>
        <w:t xml:space="preserve">, overdreven indsamling af personoplysninger, der ikke er proportional med formålet, </w:t>
      </w:r>
      <w:r>
        <w:lastRenderedPageBreak/>
        <w:t xml:space="preserve">uønskede ændringer og forsvundne personoplysninger, ulovlig viderebehandling af personoplysninger, </w:t>
      </w:r>
      <w:r w:rsidRPr="009D3666">
        <w:t xml:space="preserve">automatiseringspartiskhed </w:t>
      </w:r>
      <w:r>
        <w:t>eller manglende overholdelse af de registreredes rettigheder m.v.</w:t>
      </w:r>
    </w:p>
    <w:p w14:paraId="2D34CB3C" w14:textId="4CABFDA8" w:rsidR="00A26AE3" w:rsidRDefault="00A26AE3" w:rsidP="00C9371F">
      <w:pPr>
        <w:pStyle w:val="Afsnitmafstand"/>
      </w:pPr>
      <w:r>
        <w:t>Eksempler på konsekvenser for den registrerede kan f.eks. være fysisk, materiel eller immateriel skade, forskelsbehandling, identitetstyveri eller -svig, finansielle tab, skade på omdømme, tab af fortrolighed for personoplysninger, der er omfattet af tavshedspligt, uautoriseret ophævelse af pseudonymisering eller andre betydelige økonomiske eller sociale konsekvenser, samt hvis de registrerede kan blive berøvet deres rettigheder og frihedsrettigheder eller forhindret i at udøve kontrol med deres personoplysninger, jf. databeskyttelsesforordningens præambelbetragtning 75.</w:t>
      </w:r>
    </w:p>
    <w:p w14:paraId="5D658207" w14:textId="77777777" w:rsidR="00A26AE3" w:rsidRDefault="00A26AE3" w:rsidP="00A26AE3">
      <w:pPr>
        <w:pStyle w:val="Heading2"/>
        <w:numPr>
          <w:ilvl w:val="1"/>
          <w:numId w:val="13"/>
        </w:numPr>
      </w:pPr>
      <w:bookmarkStart w:id="41" w:name="_Toc205149328"/>
      <w:r>
        <w:t>Valg af evalueringskriterier for sandsynlighed og konsekvens</w:t>
      </w:r>
      <w:bookmarkEnd w:id="41"/>
    </w:p>
    <w:p w14:paraId="1A3A4074" w14:textId="77777777" w:rsidR="00A26AE3" w:rsidRDefault="00A26AE3" w:rsidP="00C9371F">
      <w:pPr>
        <w:pStyle w:val="Afsnitmafstand"/>
      </w:pPr>
      <w:r>
        <w:t>En risiko defineres i denne konsekvensanalyse som et scenarie, der beskriver en hændelse og konsekvenserne heraf, som vurderes i forhold til alvor og sandsynlighed. I forbindelse med risikoevalueringen skal der derfor foretages en vurdering af risikoens sandsynlighed og konsekvens. Vurderingen skal foretages for hver enkelt identificeret risiko set ud fra den registreredes perspektiv, men på et objektivt grundlag.</w:t>
      </w:r>
    </w:p>
    <w:p w14:paraId="47C769EC" w14:textId="7C8BBBF1" w:rsidR="00A26AE3" w:rsidRDefault="00A26AE3" w:rsidP="00C9371F">
      <w:pPr>
        <w:pStyle w:val="Afsnitmafstand"/>
      </w:pPr>
      <w:r>
        <w:t>I denne konsekvensanalyse anvendes følgende evalueringskriterier for sandsynlighed</w:t>
      </w:r>
      <w:r w:rsidR="00DB7440">
        <w:rPr>
          <w:rStyle w:val="FootnoteReference"/>
        </w:rPr>
        <w:footnoteReference w:id="4"/>
      </w:r>
      <w:r>
        <w:t>:</w:t>
      </w:r>
    </w:p>
    <w:p w14:paraId="6D3956E0" w14:textId="12C89EE4" w:rsidR="007A6CF3" w:rsidRPr="008A0EAD" w:rsidRDefault="00A26AE3" w:rsidP="008A0EAD">
      <w:pPr>
        <w:pStyle w:val="Caption"/>
        <w:keepNext/>
        <w:rPr>
          <w:b w:val="0"/>
          <w:bCs w:val="0"/>
          <w:i/>
          <w:iCs/>
        </w:rPr>
      </w:pPr>
      <w:r w:rsidRPr="00573183">
        <w:rPr>
          <w:b w:val="0"/>
          <w:bCs w:val="0"/>
          <w:i/>
          <w:iCs/>
        </w:rPr>
        <w:lastRenderedPageBreak/>
        <w:t xml:space="preserve">Tabel </w:t>
      </w:r>
      <w:r w:rsidRPr="00573183">
        <w:rPr>
          <w:b w:val="0"/>
          <w:bCs w:val="0"/>
          <w:i/>
          <w:iCs/>
        </w:rPr>
        <w:fldChar w:fldCharType="begin"/>
      </w:r>
      <w:r w:rsidRPr="00573183">
        <w:rPr>
          <w:b w:val="0"/>
          <w:bCs w:val="0"/>
          <w:i/>
          <w:iCs/>
        </w:rPr>
        <w:instrText xml:space="preserve"> SEQ Tabel \* ARABIC </w:instrText>
      </w:r>
      <w:r w:rsidRPr="00573183">
        <w:rPr>
          <w:b w:val="0"/>
          <w:bCs w:val="0"/>
          <w:i/>
          <w:iCs/>
        </w:rPr>
        <w:fldChar w:fldCharType="separate"/>
      </w:r>
      <w:r>
        <w:rPr>
          <w:b w:val="0"/>
          <w:bCs w:val="0"/>
          <w:i/>
          <w:iCs/>
          <w:noProof/>
        </w:rPr>
        <w:t>1</w:t>
      </w:r>
      <w:r w:rsidRPr="00573183">
        <w:rPr>
          <w:b w:val="0"/>
          <w:bCs w:val="0"/>
          <w:i/>
          <w:iCs/>
        </w:rPr>
        <w:fldChar w:fldCharType="end"/>
      </w:r>
      <w:r w:rsidRPr="00573183">
        <w:rPr>
          <w:b w:val="0"/>
          <w:bCs w:val="0"/>
          <w:i/>
          <w:iCs/>
        </w:rPr>
        <w:t>. Evalueringskriterier for sandsynlighed</w:t>
      </w:r>
    </w:p>
    <w:p w14:paraId="5B880ECB" w14:textId="752FE6F6" w:rsidR="007A6CF3" w:rsidRPr="007A6CF3" w:rsidRDefault="007A6CF3" w:rsidP="007A6CF3">
      <w:r>
        <w:rPr>
          <w:noProof/>
        </w:rPr>
        <w:drawing>
          <wp:inline distT="0" distB="0" distL="0" distR="0" wp14:anchorId="49BC4EA6" wp14:editId="4DF514C3">
            <wp:extent cx="3633216" cy="3499299"/>
            <wp:effectExtent l="0" t="0" r="5715" b="6350"/>
            <wp:docPr id="1355579926" name="Billede 2" descr="Et billede, der indeholder tekst, skærmbillede, Font/skrifttype, Parall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79926" name="Billede 2" descr="Et billede, der indeholder tekst, skærmbillede, Font/skrifttype, Parallel&#10;&#10;Automatisk genereret beskrivelse"/>
                    <pic:cNvPicPr/>
                  </pic:nvPicPr>
                  <pic:blipFill>
                    <a:blip r:embed="rId20">
                      <a:extLst>
                        <a:ext uri="{28A0092B-C50C-407E-A947-70E740481C1C}">
                          <a14:useLocalDpi xmlns:a14="http://schemas.microsoft.com/office/drawing/2010/main" val="0"/>
                        </a:ext>
                      </a:extLst>
                    </a:blip>
                    <a:stretch>
                      <a:fillRect/>
                    </a:stretch>
                  </pic:blipFill>
                  <pic:spPr>
                    <a:xfrm>
                      <a:off x="0" y="0"/>
                      <a:ext cx="3634504" cy="3500540"/>
                    </a:xfrm>
                    <a:prstGeom prst="rect">
                      <a:avLst/>
                    </a:prstGeom>
                  </pic:spPr>
                </pic:pic>
              </a:graphicData>
            </a:graphic>
          </wp:inline>
        </w:drawing>
      </w:r>
    </w:p>
    <w:p w14:paraId="78534CBB" w14:textId="77777777" w:rsidR="007A6CF3" w:rsidRPr="00B40096" w:rsidRDefault="007A6CF3" w:rsidP="00B40096">
      <w:pPr>
        <w:rPr>
          <w:b/>
          <w:bCs/>
        </w:rPr>
      </w:pPr>
    </w:p>
    <w:p w14:paraId="4F19D7FA" w14:textId="7242EE36" w:rsidR="00A26AE3" w:rsidRDefault="00A26AE3" w:rsidP="00C9371F">
      <w:pPr>
        <w:pStyle w:val="Afsnitmafstand"/>
      </w:pPr>
      <w:r w:rsidRPr="00573183">
        <w:t>I denne konsekvensanalyse anvendes følgende evalueringskriterier for konsekvens</w:t>
      </w:r>
      <w:r w:rsidR="00C80FE9">
        <w:rPr>
          <w:rStyle w:val="FootnoteReference"/>
        </w:rPr>
        <w:footnoteReference w:id="5"/>
      </w:r>
      <w:r w:rsidRPr="00573183">
        <w:t>:</w:t>
      </w:r>
    </w:p>
    <w:p w14:paraId="2D7F7EB1" w14:textId="22394017" w:rsidR="00A26AE3" w:rsidRPr="00573183" w:rsidRDefault="00A26AE3" w:rsidP="00C9371F">
      <w:pPr>
        <w:pStyle w:val="Caption"/>
        <w:keepNext/>
        <w:rPr>
          <w:b w:val="0"/>
          <w:bCs w:val="0"/>
          <w:i/>
          <w:iCs/>
        </w:rPr>
      </w:pPr>
      <w:r w:rsidRPr="0054289F">
        <w:rPr>
          <w:b w:val="0"/>
          <w:bCs w:val="0"/>
          <w:i/>
          <w:iCs/>
        </w:rPr>
        <w:lastRenderedPageBreak/>
        <w:t xml:space="preserve">Tabel </w:t>
      </w:r>
      <w:r w:rsidRPr="0054289F">
        <w:rPr>
          <w:b w:val="0"/>
          <w:bCs w:val="0"/>
          <w:i/>
          <w:iCs/>
        </w:rPr>
        <w:fldChar w:fldCharType="begin"/>
      </w:r>
      <w:r w:rsidRPr="0054289F">
        <w:rPr>
          <w:b w:val="0"/>
          <w:bCs w:val="0"/>
          <w:i/>
          <w:iCs/>
        </w:rPr>
        <w:instrText xml:space="preserve"> SEQ Tabel \* ARABIC </w:instrText>
      </w:r>
      <w:r w:rsidRPr="0054289F">
        <w:rPr>
          <w:b w:val="0"/>
          <w:bCs w:val="0"/>
          <w:i/>
          <w:iCs/>
        </w:rPr>
        <w:fldChar w:fldCharType="separate"/>
      </w:r>
      <w:r w:rsidRPr="0054289F">
        <w:rPr>
          <w:b w:val="0"/>
          <w:bCs w:val="0"/>
          <w:i/>
          <w:iCs/>
          <w:noProof/>
        </w:rPr>
        <w:t>2</w:t>
      </w:r>
      <w:r w:rsidRPr="0054289F">
        <w:rPr>
          <w:b w:val="0"/>
          <w:bCs w:val="0"/>
          <w:i/>
          <w:iCs/>
        </w:rPr>
        <w:fldChar w:fldCharType="end"/>
      </w:r>
      <w:r w:rsidRPr="0054289F">
        <w:rPr>
          <w:b w:val="0"/>
          <w:bCs w:val="0"/>
          <w:i/>
          <w:iCs/>
        </w:rPr>
        <w:t>.</w:t>
      </w:r>
      <w:r w:rsidRPr="00573183">
        <w:rPr>
          <w:b w:val="0"/>
          <w:bCs w:val="0"/>
          <w:i/>
          <w:iCs/>
        </w:rPr>
        <w:t xml:space="preserve"> Evalueringskriterier for konsekvens</w:t>
      </w:r>
      <w:r w:rsidR="007A6CF3">
        <w:rPr>
          <w:b w:val="0"/>
          <w:bCs w:val="0"/>
          <w:i/>
          <w:iCs/>
        </w:rPr>
        <w:t xml:space="preserve"> </w:t>
      </w:r>
    </w:p>
    <w:p w14:paraId="5E6257EB" w14:textId="4366E744" w:rsidR="00A26AE3" w:rsidRDefault="007A6CF3" w:rsidP="00C9371F">
      <w:r>
        <w:rPr>
          <w:noProof/>
        </w:rPr>
        <w:drawing>
          <wp:inline distT="0" distB="0" distL="0" distR="0" wp14:anchorId="5DC2FE28" wp14:editId="044A36F3">
            <wp:extent cx="3505754" cy="3382153"/>
            <wp:effectExtent l="0" t="0" r="0" b="8890"/>
            <wp:docPr id="1675370856" name="Billede 3" descr="Et billede, der indeholder tekst, skærmbillede, Font/skrifttype, Parall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70856" name="Billede 3" descr="Et billede, der indeholder tekst, skærmbillede, Font/skrifttype, Parallel&#10;&#10;Automatisk genereret beskrivelse"/>
                    <pic:cNvPicPr/>
                  </pic:nvPicPr>
                  <pic:blipFill>
                    <a:blip r:embed="rId21">
                      <a:extLst>
                        <a:ext uri="{28A0092B-C50C-407E-A947-70E740481C1C}">
                          <a14:useLocalDpi xmlns:a14="http://schemas.microsoft.com/office/drawing/2010/main" val="0"/>
                        </a:ext>
                      </a:extLst>
                    </a:blip>
                    <a:stretch>
                      <a:fillRect/>
                    </a:stretch>
                  </pic:blipFill>
                  <pic:spPr>
                    <a:xfrm>
                      <a:off x="0" y="0"/>
                      <a:ext cx="3540440" cy="3415617"/>
                    </a:xfrm>
                    <a:prstGeom prst="rect">
                      <a:avLst/>
                    </a:prstGeom>
                  </pic:spPr>
                </pic:pic>
              </a:graphicData>
            </a:graphic>
          </wp:inline>
        </w:drawing>
      </w:r>
    </w:p>
    <w:p w14:paraId="68182286" w14:textId="77777777" w:rsidR="00DE434C" w:rsidRDefault="00DE434C" w:rsidP="00C9371F"/>
    <w:p w14:paraId="3F4B4537" w14:textId="2C0A8E11" w:rsidR="00A26AE3" w:rsidRDefault="00A26AE3" w:rsidP="008A0EAD">
      <w:pPr>
        <w:spacing w:line="276" w:lineRule="auto"/>
      </w:pPr>
      <w:bookmarkStart w:id="42" w:name="_Hlk535502913"/>
      <w:r w:rsidRPr="00C444DB">
        <w:t xml:space="preserve">Når evalueringskriterierne for sandsynlighed og konsekvens er fastlagt, kan hver enkelt identificeret risiko vurderes og kortlægges </w:t>
      </w:r>
      <w:r w:rsidR="008A0EAD">
        <w:t>i</w:t>
      </w:r>
      <w:r w:rsidRPr="00C444DB">
        <w:t xml:space="preserve"> e</w:t>
      </w:r>
      <w:r w:rsidR="008A0EAD">
        <w:t>n</w:t>
      </w:r>
      <w:r w:rsidRPr="00C444DB">
        <w:t xml:space="preserve"> såkaldt </w:t>
      </w:r>
      <w:r w:rsidR="008A0EAD">
        <w:t>risikomatrix</w:t>
      </w:r>
      <w:r w:rsidRPr="00C444DB">
        <w:t>.</w:t>
      </w:r>
      <w:bookmarkEnd w:id="42"/>
      <w:r w:rsidRPr="00C444DB">
        <w:t xml:space="preserve"> I denne konsekvensanalyse anvendes følgende </w:t>
      </w:r>
      <w:r w:rsidR="008A0EAD">
        <w:t>risikomatrix</w:t>
      </w:r>
      <w:r w:rsidR="007267A7">
        <w:rPr>
          <w:rStyle w:val="FootnoteReference"/>
        </w:rPr>
        <w:footnoteReference w:id="6"/>
      </w:r>
      <w:r w:rsidRPr="00C444DB">
        <w:t>:</w:t>
      </w:r>
    </w:p>
    <w:p w14:paraId="45AB364E" w14:textId="48923510" w:rsidR="00A26AE3" w:rsidRDefault="00A26AE3" w:rsidP="00C9371F">
      <w:pPr>
        <w:pStyle w:val="Caption"/>
        <w:keepNext/>
      </w:pPr>
      <w:r>
        <w:lastRenderedPageBreak/>
        <w:t xml:space="preserve">Figur </w:t>
      </w:r>
      <w:r w:rsidR="00AA0726">
        <w:fldChar w:fldCharType="begin"/>
      </w:r>
      <w:r w:rsidR="00AA0726">
        <w:instrText xml:space="preserve"> SEQ Figur \* ARABIC </w:instrText>
      </w:r>
      <w:r w:rsidR="00AA0726">
        <w:fldChar w:fldCharType="separate"/>
      </w:r>
      <w:r>
        <w:rPr>
          <w:noProof/>
        </w:rPr>
        <w:t>1</w:t>
      </w:r>
      <w:r w:rsidR="00AA0726">
        <w:rPr>
          <w:noProof/>
        </w:rPr>
        <w:fldChar w:fldCharType="end"/>
      </w:r>
      <w:r>
        <w:t xml:space="preserve">. </w:t>
      </w:r>
      <w:r w:rsidR="008A0EAD">
        <w:t xml:space="preserve">Risikomatrix </w:t>
      </w:r>
    </w:p>
    <w:p w14:paraId="39277C33" w14:textId="5328BF00" w:rsidR="00A26AE3" w:rsidRDefault="008A0EAD" w:rsidP="008A0EAD">
      <w:pPr>
        <w:pStyle w:val="Afsnitmafstand"/>
      </w:pPr>
      <w:r>
        <w:rPr>
          <w:noProof/>
        </w:rPr>
        <w:drawing>
          <wp:inline distT="0" distB="0" distL="0" distR="0" wp14:anchorId="29766393" wp14:editId="437B05BD">
            <wp:extent cx="6120130" cy="3691890"/>
            <wp:effectExtent l="0" t="0" r="0" b="3810"/>
            <wp:docPr id="1166433244" name="Billede 4" descr="Et billede, der indeholder skærmbillede, tekst, kvadratisk,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33244" name="Billede 4" descr="Et billede, der indeholder skærmbillede, tekst, kvadratisk, diagram&#10;&#10;Automatisk genereret beskrivelse"/>
                    <pic:cNvPicPr/>
                  </pic:nvPicPr>
                  <pic:blipFill>
                    <a:blip r:embed="rId22">
                      <a:extLst>
                        <a:ext uri="{28A0092B-C50C-407E-A947-70E740481C1C}">
                          <a14:useLocalDpi xmlns:a14="http://schemas.microsoft.com/office/drawing/2010/main" val="0"/>
                        </a:ext>
                      </a:extLst>
                    </a:blip>
                    <a:stretch>
                      <a:fillRect/>
                    </a:stretch>
                  </pic:blipFill>
                  <pic:spPr>
                    <a:xfrm>
                      <a:off x="0" y="0"/>
                      <a:ext cx="6120130" cy="3691890"/>
                    </a:xfrm>
                    <a:prstGeom prst="rect">
                      <a:avLst/>
                    </a:prstGeom>
                  </pic:spPr>
                </pic:pic>
              </a:graphicData>
            </a:graphic>
          </wp:inline>
        </w:drawing>
      </w:r>
    </w:p>
    <w:p w14:paraId="3AD48E90" w14:textId="77777777" w:rsidR="00A26AE3" w:rsidRDefault="00A26AE3" w:rsidP="00A26AE3">
      <w:pPr>
        <w:pStyle w:val="Heading2"/>
        <w:numPr>
          <w:ilvl w:val="1"/>
          <w:numId w:val="13"/>
        </w:numPr>
      </w:pPr>
      <w:bookmarkStart w:id="43" w:name="_Toc205149329"/>
      <w:r w:rsidRPr="00573183">
        <w:t>Identifikation, evaluering og håndtering af behandlingsaktivitetens konkrete risici</w:t>
      </w:r>
      <w:bookmarkEnd w:id="43"/>
    </w:p>
    <w:p w14:paraId="076E0295"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18AC6F46" w14:textId="77777777" w:rsidTr="00925A2D">
        <w:tc>
          <w:tcPr>
            <w:tcW w:w="9639" w:type="dxa"/>
            <w:shd w:val="clear" w:color="auto" w:fill="E4E8E9"/>
          </w:tcPr>
          <w:p w14:paraId="2265C08F" w14:textId="56F0A449" w:rsidR="00A26AE3" w:rsidRPr="00573183" w:rsidRDefault="00A26AE3" w:rsidP="00925A2D">
            <w:pPr>
              <w:rPr>
                <w:i/>
                <w:iCs/>
              </w:rPr>
            </w:pPr>
            <w:r w:rsidRPr="00573183">
              <w:rPr>
                <w:i/>
                <w:iCs/>
              </w:rPr>
              <w:t xml:space="preserve">[På baggrund af evalueringskriterierne ovenfor skal du nu identificere og evaluere hver risiko, som behandlingsaktiviteten udgør i forhold til registreredes rettigheder og frihedsrettigheder. </w:t>
            </w:r>
            <w:r w:rsidRPr="009D3666">
              <w:rPr>
                <w:i/>
                <w:iCs/>
              </w:rPr>
              <w:t xml:space="preserve">Det er vigtigt, at du beskriver hver enkelt risiko samt de potentielle skadevirkninger i forhold til de registreredes rettigheder og frihedsrettigheder. </w:t>
            </w:r>
            <w:r w:rsidRPr="00573183">
              <w:rPr>
                <w:i/>
                <w:iCs/>
              </w:rPr>
              <w:t xml:space="preserve">I denne forbindelse skal du også beskrive, hvordan </w:t>
            </w:r>
            <w:r w:rsidR="00AD39CC">
              <w:rPr>
                <w:i/>
                <w:iCs/>
              </w:rPr>
              <w:t xml:space="preserve">kommunen </w:t>
            </w:r>
            <w:r w:rsidRPr="00573183">
              <w:rPr>
                <w:i/>
                <w:iCs/>
              </w:rPr>
              <w:t xml:space="preserve">har tænkt sig at håndtere risikoen ved hjælp af tekniske og organisatoriske foranstaltninger (afhjælpende foranstaltninger). </w:t>
            </w:r>
          </w:p>
          <w:p w14:paraId="3498EACB" w14:textId="77777777" w:rsidR="00A26AE3" w:rsidRPr="00573183" w:rsidRDefault="00A26AE3" w:rsidP="00925A2D">
            <w:pPr>
              <w:rPr>
                <w:i/>
                <w:iCs/>
              </w:rPr>
            </w:pPr>
          </w:p>
          <w:p w14:paraId="6974341A" w14:textId="0CE59EF1" w:rsidR="00A26AE3" w:rsidRPr="00573183" w:rsidRDefault="00A26AE3" w:rsidP="00925A2D">
            <w:pPr>
              <w:rPr>
                <w:i/>
                <w:iCs/>
              </w:rPr>
            </w:pPr>
            <w:r w:rsidRPr="00573183">
              <w:rPr>
                <w:i/>
                <w:iCs/>
              </w:rPr>
              <w:t xml:space="preserve">Hvis </w:t>
            </w:r>
            <w:r w:rsidR="00AD39CC">
              <w:rPr>
                <w:i/>
                <w:iCs/>
              </w:rPr>
              <w:t xml:space="preserve">kommunen </w:t>
            </w:r>
            <w:r w:rsidRPr="00573183">
              <w:rPr>
                <w:i/>
                <w:iCs/>
              </w:rPr>
              <w:t xml:space="preserve">allerede har et koncept for identifikation, evaluering og håndtering af risici i konsekvensanalyser vedrørende databeskyttelse, kan du anvende dette. Hvis ikke, findes der i denne konsekvensanalyses </w:t>
            </w:r>
            <w:r w:rsidRPr="00573183">
              <w:rPr>
                <w:b/>
                <w:bCs/>
                <w:i/>
                <w:iCs/>
              </w:rPr>
              <w:t>Bilag 1</w:t>
            </w:r>
            <w:r w:rsidRPr="00573183">
              <w:rPr>
                <w:i/>
                <w:iCs/>
              </w:rPr>
              <w:t xml:space="preserve"> e</w:t>
            </w:r>
            <w:r>
              <w:rPr>
                <w:i/>
                <w:iCs/>
              </w:rPr>
              <w:t>t</w:t>
            </w:r>
            <w:r w:rsidRPr="00573183">
              <w:rPr>
                <w:i/>
                <w:iCs/>
              </w:rPr>
              <w:t xml:space="preserve"> </w:t>
            </w:r>
            <w:r>
              <w:rPr>
                <w:i/>
                <w:iCs/>
              </w:rPr>
              <w:t>skema</w:t>
            </w:r>
            <w:r w:rsidRPr="00573183">
              <w:rPr>
                <w:i/>
                <w:iCs/>
              </w:rPr>
              <w:t>, der kan anvendes til dette formål.</w:t>
            </w:r>
          </w:p>
          <w:p w14:paraId="29FFB8CA" w14:textId="77777777" w:rsidR="00A26AE3" w:rsidRPr="00573183" w:rsidRDefault="00A26AE3" w:rsidP="00925A2D">
            <w:pPr>
              <w:rPr>
                <w:i/>
                <w:iCs/>
              </w:rPr>
            </w:pPr>
          </w:p>
          <w:p w14:paraId="5260F413" w14:textId="3C512725" w:rsidR="00A26AE3" w:rsidRPr="00573183" w:rsidRDefault="00A26AE3" w:rsidP="00925A2D">
            <w:pPr>
              <w:rPr>
                <w:i/>
                <w:iCs/>
              </w:rPr>
            </w:pPr>
            <w:r w:rsidRPr="00573183">
              <w:rPr>
                <w:i/>
                <w:iCs/>
              </w:rPr>
              <w:lastRenderedPageBreak/>
              <w:t xml:space="preserve">I forbindelse med dette trin i konsekvensanalysen kan du til inspiration anvende </w:t>
            </w:r>
            <w:r w:rsidRPr="00573183">
              <w:rPr>
                <w:b/>
                <w:bCs/>
                <w:i/>
                <w:iCs/>
              </w:rPr>
              <w:t>Risikokatalog</w:t>
            </w:r>
            <w:r>
              <w:rPr>
                <w:b/>
                <w:bCs/>
                <w:i/>
                <w:iCs/>
              </w:rPr>
              <w:t>e</w:t>
            </w:r>
            <w:r w:rsidR="00DE434C">
              <w:rPr>
                <w:b/>
                <w:bCs/>
                <w:i/>
                <w:iCs/>
              </w:rPr>
              <w:t>t</w:t>
            </w:r>
            <w:r w:rsidRPr="00573183">
              <w:rPr>
                <w:i/>
                <w:iCs/>
              </w:rPr>
              <w:t xml:space="preserve">, der </w:t>
            </w:r>
            <w:r>
              <w:rPr>
                <w:i/>
                <w:iCs/>
              </w:rPr>
              <w:t>er udarbejdet til brug for gennemførelse af konsekvensanalysen, og som inde</w:t>
            </w:r>
            <w:r w:rsidRPr="00573183">
              <w:rPr>
                <w:i/>
                <w:iCs/>
              </w:rPr>
              <w:t>holder et overblik over en række typiske risici ved behandling af personoplysninger i AI-løsninger samt forslag til, hvordan risiciene kan håndteres.</w:t>
            </w:r>
          </w:p>
          <w:p w14:paraId="6C805CCF" w14:textId="77777777" w:rsidR="00A26AE3" w:rsidRPr="00573183" w:rsidRDefault="00A26AE3" w:rsidP="00925A2D">
            <w:pPr>
              <w:rPr>
                <w:i/>
                <w:iCs/>
              </w:rPr>
            </w:pPr>
            <w:r w:rsidRPr="00573183">
              <w:rPr>
                <w:i/>
                <w:iCs/>
              </w:rPr>
              <w:t xml:space="preserve"> </w:t>
            </w:r>
          </w:p>
          <w:p w14:paraId="13755E39" w14:textId="77777777" w:rsidR="00A26AE3" w:rsidRPr="001E1732" w:rsidRDefault="00A26AE3" w:rsidP="00925A2D">
            <w:pPr>
              <w:rPr>
                <w:i/>
                <w:iCs/>
              </w:rPr>
            </w:pPr>
            <w:r w:rsidRPr="00573183">
              <w:rPr>
                <w:i/>
                <w:iCs/>
              </w:rPr>
              <w:t xml:space="preserve">Når du har identificeret de nødvendige afhjælpende foranstaltninger, kan du med fordel udfylde </w:t>
            </w:r>
            <w:r w:rsidRPr="00573183">
              <w:rPr>
                <w:b/>
                <w:bCs/>
                <w:i/>
                <w:iCs/>
              </w:rPr>
              <w:t>Handlingsplanen</w:t>
            </w:r>
            <w:r w:rsidRPr="00573183">
              <w:rPr>
                <w:i/>
                <w:iCs/>
              </w:rPr>
              <w:t xml:space="preserve"> i </w:t>
            </w:r>
            <w:r w:rsidRPr="00573183">
              <w:rPr>
                <w:b/>
                <w:bCs/>
                <w:i/>
                <w:iCs/>
              </w:rPr>
              <w:t>Bilag 2</w:t>
            </w:r>
            <w:r w:rsidRPr="00573183">
              <w:rPr>
                <w:i/>
                <w:iCs/>
              </w:rPr>
              <w:t>. Handlingsplanen kan anvendes til at styre og understøtte gennemførelsen af alle de ønskede foranstaltninger indenfor nærmere fastsatte frister.]</w:t>
            </w:r>
          </w:p>
        </w:tc>
      </w:tr>
    </w:tbl>
    <w:p w14:paraId="2A359D9C" w14:textId="77777777" w:rsidR="00A26AE3" w:rsidRPr="00573183" w:rsidRDefault="00A26AE3" w:rsidP="00C9371F"/>
    <w:p w14:paraId="65EC2098" w14:textId="77777777" w:rsidR="00A26AE3" w:rsidRDefault="00A26AE3" w:rsidP="00C9371F">
      <w:pPr>
        <w:spacing w:after="160" w:line="259" w:lineRule="auto"/>
        <w:jc w:val="left"/>
        <w:rPr>
          <w:rFonts w:eastAsia="Times New Roman" w:cs="Times New Roman"/>
          <w:b/>
          <w:bCs/>
          <w:caps/>
          <w:lang w:eastAsia="da-DK"/>
        </w:rPr>
      </w:pPr>
      <w:r>
        <w:br w:type="page"/>
      </w:r>
    </w:p>
    <w:p w14:paraId="2EAB4687" w14:textId="77777777" w:rsidR="00A26AE3" w:rsidRDefault="00A26AE3" w:rsidP="00A26AE3">
      <w:pPr>
        <w:pStyle w:val="Heading1"/>
        <w:numPr>
          <w:ilvl w:val="0"/>
          <w:numId w:val="13"/>
        </w:numPr>
      </w:pPr>
      <w:bookmarkStart w:id="44" w:name="_Toc205149330"/>
      <w:r>
        <w:lastRenderedPageBreak/>
        <w:t>TRIN 5: KONKLUSION, LEDELSESGODKENDELSE og offentliggørelse</w:t>
      </w:r>
      <w:bookmarkEnd w:id="44"/>
    </w:p>
    <w:p w14:paraId="7BBD84AD" w14:textId="77777777" w:rsidR="00A26AE3" w:rsidRDefault="00A26AE3" w:rsidP="00A26AE3">
      <w:pPr>
        <w:pStyle w:val="Heading2"/>
        <w:numPr>
          <w:ilvl w:val="1"/>
          <w:numId w:val="13"/>
        </w:numPr>
      </w:pPr>
      <w:bookmarkStart w:id="45" w:name="_Toc205149331"/>
      <w:r>
        <w:t>Den samlede restrisiko ved behandlingen af personoplysninger i AI-løsningen og høring af Datatilsynet</w:t>
      </w:r>
      <w:bookmarkEnd w:id="45"/>
    </w:p>
    <w:p w14:paraId="3097E6AC" w14:textId="77777777" w:rsidR="00A26AE3" w:rsidRDefault="00A26AE3" w:rsidP="00C9371F">
      <w:pPr>
        <w:pStyle w:val="Afsnitmafstand"/>
      </w:pPr>
      <w:r>
        <w:t>På baggrund af de samlede risikoscorer efter afhjælpende foranstaltninger, som du har vurderet og angivet under håndteringen af de enkelte identificerede risici, skal du her vurdere den samlede rest-risiko for behandlingen af personoplysninger i AI-løsningen.</w:t>
      </w:r>
    </w:p>
    <w:p w14:paraId="4E7917D8" w14:textId="77777777" w:rsidR="00A26AE3" w:rsidRPr="00573183" w:rsidRDefault="00A26AE3" w:rsidP="00C9371F">
      <w:pPr>
        <w:pStyle w:val="Afsnitmafstand"/>
        <w:rPr>
          <w:lang w:eastAsia="da-DK"/>
        </w:rPr>
      </w:pPr>
      <w:r>
        <w:t>Den samlede restrisiko for behandlingsaktiviteten efter afhjælpende foranstaltninger vurderes at være:</w:t>
      </w:r>
    </w:p>
    <w:p w14:paraId="16949EA0" w14:textId="77777777" w:rsidR="00A26AE3" w:rsidRDefault="00A26AE3" w:rsidP="00C9371F">
      <w:pPr>
        <w:ind w:left="284" w:hanging="284"/>
      </w:pPr>
      <w:r>
        <w:rPr>
          <w:rFonts w:ascii="MS Gothic" w:eastAsia="MS Gothic" w:hAnsi="MS Gothic" w:hint="eastAsia"/>
        </w:rPr>
        <w:t>☐</w:t>
      </w:r>
      <w:r>
        <w:tab/>
        <w:t>Høj</w:t>
      </w:r>
    </w:p>
    <w:p w14:paraId="5E961BD7" w14:textId="77777777" w:rsidR="00A26AE3" w:rsidRDefault="00A26AE3" w:rsidP="00C9371F">
      <w:pPr>
        <w:ind w:left="284" w:hanging="284"/>
      </w:pPr>
      <w:r>
        <w:rPr>
          <w:rFonts w:ascii="MS Gothic" w:eastAsia="MS Gothic" w:hAnsi="MS Gothic" w:hint="eastAsia"/>
        </w:rPr>
        <w:t>☐</w:t>
      </w:r>
      <w:r>
        <w:tab/>
        <w:t>Medium</w:t>
      </w:r>
    </w:p>
    <w:p w14:paraId="3FB6FE64" w14:textId="77777777" w:rsidR="00A26AE3" w:rsidRDefault="00A26AE3" w:rsidP="00C9371F">
      <w:pPr>
        <w:ind w:left="284" w:hanging="284"/>
      </w:pPr>
      <w:r>
        <w:rPr>
          <w:rFonts w:ascii="MS Gothic" w:eastAsia="MS Gothic" w:hAnsi="MS Gothic" w:hint="eastAsia"/>
        </w:rPr>
        <w:t>☐</w:t>
      </w:r>
      <w:r>
        <w:tab/>
        <w:t>Lav</w:t>
      </w:r>
    </w:p>
    <w:p w14:paraId="6A4A22C2" w14:textId="77777777" w:rsidR="00A26AE3" w:rsidRDefault="00A26AE3" w:rsidP="00C9371F"/>
    <w:p w14:paraId="392463EA"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2D4DF249" w14:textId="77777777" w:rsidTr="00925A2D">
        <w:tc>
          <w:tcPr>
            <w:tcW w:w="9639" w:type="dxa"/>
            <w:shd w:val="clear" w:color="auto" w:fill="E4E8E9"/>
          </w:tcPr>
          <w:p w14:paraId="4419D004" w14:textId="40EBD05D" w:rsidR="00A26AE3" w:rsidRPr="001E1732" w:rsidRDefault="00A26AE3" w:rsidP="00925A2D">
            <w:pPr>
              <w:rPr>
                <w:i/>
                <w:iCs/>
              </w:rPr>
            </w:pPr>
            <w:r w:rsidRPr="00573183">
              <w:rPr>
                <w:i/>
                <w:iCs/>
              </w:rPr>
              <w:t xml:space="preserve">[Angiv en begrundelse for din vurdering. Hvis det ovenfor er angivet, at den samlede restrisiko for behandlingen er høj, har </w:t>
            </w:r>
            <w:r w:rsidR="00AD39CC">
              <w:rPr>
                <w:i/>
                <w:iCs/>
              </w:rPr>
              <w:t xml:space="preserve">kommunen </w:t>
            </w:r>
            <w:r w:rsidRPr="00573183">
              <w:rPr>
                <w:i/>
                <w:iCs/>
              </w:rPr>
              <w:t>pligt til at foretage en forudgående høring af Datatilsynet, inden den påtænkte behandling af personoplysninger i AI-løsningen påbegyndes, jf. databeskyttelsesforordningens artikel 36. Det skal fremgå her, om der skal ske høring af Datatilsynet.]</w:t>
            </w:r>
          </w:p>
        </w:tc>
      </w:tr>
    </w:tbl>
    <w:p w14:paraId="2254A347" w14:textId="77777777" w:rsidR="00A26AE3" w:rsidRDefault="00A26AE3" w:rsidP="00C9371F"/>
    <w:p w14:paraId="24089C95" w14:textId="77777777" w:rsidR="00A26AE3" w:rsidRDefault="00A26AE3" w:rsidP="00A26AE3">
      <w:pPr>
        <w:pStyle w:val="Heading2"/>
        <w:numPr>
          <w:ilvl w:val="1"/>
          <w:numId w:val="13"/>
        </w:numPr>
      </w:pPr>
      <w:bookmarkStart w:id="46" w:name="_Toc205149332"/>
      <w:r w:rsidRPr="00573183">
        <w:t>Ledelsens godkendelse af konsekvensanalysen</w:t>
      </w:r>
      <w:bookmarkStart w:id="47" w:name="_Hlk152312067"/>
      <w:bookmarkEnd w:id="46"/>
    </w:p>
    <w:tbl>
      <w:tblPr>
        <w:tblStyle w:val="TableGrid"/>
        <w:tblW w:w="9639" w:type="dxa"/>
        <w:tblLayout w:type="fixed"/>
        <w:tblCellMar>
          <w:top w:w="85" w:type="dxa"/>
          <w:left w:w="85" w:type="dxa"/>
          <w:bottom w:w="85" w:type="dxa"/>
          <w:right w:w="85" w:type="dxa"/>
        </w:tblCellMar>
        <w:tblLook w:val="04A0" w:firstRow="1" w:lastRow="0" w:firstColumn="1" w:lastColumn="0" w:noHBand="0" w:noVBand="1"/>
      </w:tblPr>
      <w:tblGrid>
        <w:gridCol w:w="988"/>
        <w:gridCol w:w="1984"/>
        <w:gridCol w:w="6667"/>
      </w:tblGrid>
      <w:tr w:rsidR="00A26AE3" w14:paraId="51AEE782" w14:textId="77777777" w:rsidTr="00925A2D">
        <w:tc>
          <w:tcPr>
            <w:tcW w:w="988" w:type="dxa"/>
            <w:shd w:val="clear" w:color="auto" w:fill="50D691" w:themeFill="accent5"/>
            <w:vAlign w:val="center"/>
          </w:tcPr>
          <w:p w14:paraId="796BC609" w14:textId="77777777" w:rsidR="00A26AE3" w:rsidRDefault="00A26AE3" w:rsidP="00925A2D">
            <w:pPr>
              <w:spacing w:after="120" w:line="240" w:lineRule="auto"/>
              <w:jc w:val="center"/>
            </w:pPr>
            <w:r>
              <w:rPr>
                <w:rFonts w:ascii="MS Gothic" w:eastAsia="MS Gothic" w:hAnsi="MS Gothic" w:hint="eastAsia"/>
              </w:rPr>
              <w:t>☐</w:t>
            </w:r>
          </w:p>
        </w:tc>
        <w:tc>
          <w:tcPr>
            <w:tcW w:w="1984" w:type="dxa"/>
            <w:shd w:val="clear" w:color="auto" w:fill="50D691" w:themeFill="accent5"/>
            <w:vAlign w:val="center"/>
          </w:tcPr>
          <w:p w14:paraId="3699332B" w14:textId="77777777" w:rsidR="00A26AE3" w:rsidRDefault="00A26AE3" w:rsidP="00925A2D">
            <w:pPr>
              <w:spacing w:after="120" w:line="240" w:lineRule="auto"/>
              <w:jc w:val="left"/>
            </w:pPr>
            <w:r>
              <w:t>Godkendt</w:t>
            </w:r>
          </w:p>
        </w:tc>
        <w:tc>
          <w:tcPr>
            <w:tcW w:w="6667" w:type="dxa"/>
            <w:shd w:val="clear" w:color="auto" w:fill="DBF6E8" w:themeFill="accent5" w:themeFillTint="33"/>
          </w:tcPr>
          <w:p w14:paraId="2E4CC1AD" w14:textId="77777777" w:rsidR="00A26AE3" w:rsidRDefault="00A26AE3" w:rsidP="00925A2D">
            <w:pPr>
              <w:spacing w:after="120" w:line="240" w:lineRule="auto"/>
            </w:pPr>
            <w:r w:rsidRPr="0054289F">
              <w:t xml:space="preserve">Behandlingsaktiviteten kan påbegyndes, hvis de afhjælpende foranstaltninger i </w:t>
            </w:r>
            <w:r w:rsidRPr="0054289F">
              <w:rPr>
                <w:b/>
                <w:bCs/>
              </w:rPr>
              <w:t>Handlingsplanen (Bilag 2)</w:t>
            </w:r>
            <w:r w:rsidRPr="0054289F">
              <w:t xml:space="preserve"> bliver gennemført.</w:t>
            </w:r>
          </w:p>
        </w:tc>
      </w:tr>
      <w:tr w:rsidR="00A26AE3" w14:paraId="4DC2E934" w14:textId="77777777" w:rsidTr="00925A2D">
        <w:tc>
          <w:tcPr>
            <w:tcW w:w="988" w:type="dxa"/>
            <w:shd w:val="clear" w:color="auto" w:fill="EFCF00" w:themeFill="accent6"/>
            <w:vAlign w:val="center"/>
          </w:tcPr>
          <w:p w14:paraId="3DF44204" w14:textId="77777777" w:rsidR="00A26AE3" w:rsidRDefault="00A26AE3" w:rsidP="00925A2D">
            <w:pPr>
              <w:spacing w:after="120" w:line="240" w:lineRule="auto"/>
              <w:jc w:val="center"/>
            </w:pPr>
            <w:r>
              <w:rPr>
                <w:rFonts w:ascii="MS Gothic" w:eastAsia="MS Gothic" w:hAnsi="MS Gothic" w:hint="eastAsia"/>
              </w:rPr>
              <w:t>☐</w:t>
            </w:r>
          </w:p>
        </w:tc>
        <w:tc>
          <w:tcPr>
            <w:tcW w:w="1984" w:type="dxa"/>
            <w:shd w:val="clear" w:color="auto" w:fill="EFCF00" w:themeFill="accent6"/>
            <w:vAlign w:val="center"/>
          </w:tcPr>
          <w:p w14:paraId="5E955A7C" w14:textId="77777777" w:rsidR="00A26AE3" w:rsidRDefault="00A26AE3" w:rsidP="00925A2D">
            <w:pPr>
              <w:spacing w:after="120" w:line="240" w:lineRule="auto"/>
              <w:jc w:val="left"/>
            </w:pPr>
            <w:r>
              <w:t>Betinget godkendt</w:t>
            </w:r>
          </w:p>
        </w:tc>
        <w:tc>
          <w:tcPr>
            <w:tcW w:w="6667" w:type="dxa"/>
            <w:shd w:val="clear" w:color="auto" w:fill="FFF7C8" w:themeFill="accent6" w:themeFillTint="33"/>
          </w:tcPr>
          <w:p w14:paraId="22BD2861" w14:textId="77777777" w:rsidR="00A26AE3" w:rsidRDefault="00A26AE3" w:rsidP="00925A2D">
            <w:pPr>
              <w:spacing w:after="120" w:line="240" w:lineRule="auto"/>
            </w:pPr>
            <w:r w:rsidRPr="0054289F">
              <w:t>Behandlingsaktiviteten kan kun påbegyndes, hvis nærmere beskrevne ændringer foretages. Efter den betingede godkendelse skal ledelsen præsenteres for en ny, revideret konsekvensanalyse med henblik på endelig godkendelse.</w:t>
            </w:r>
          </w:p>
        </w:tc>
      </w:tr>
      <w:tr w:rsidR="00A26AE3" w14:paraId="2FD63DCD" w14:textId="77777777" w:rsidTr="00925A2D">
        <w:tc>
          <w:tcPr>
            <w:tcW w:w="988" w:type="dxa"/>
            <w:shd w:val="clear" w:color="auto" w:fill="FF665E" w:themeFill="text2"/>
            <w:vAlign w:val="center"/>
          </w:tcPr>
          <w:p w14:paraId="4979532C" w14:textId="77777777" w:rsidR="00A26AE3" w:rsidRDefault="00A26AE3" w:rsidP="00925A2D">
            <w:pPr>
              <w:spacing w:after="120" w:line="240" w:lineRule="auto"/>
              <w:jc w:val="center"/>
            </w:pPr>
            <w:r>
              <w:rPr>
                <w:rFonts w:ascii="MS Gothic" w:eastAsia="MS Gothic" w:hAnsi="MS Gothic" w:hint="eastAsia"/>
              </w:rPr>
              <w:t>☐</w:t>
            </w:r>
          </w:p>
        </w:tc>
        <w:tc>
          <w:tcPr>
            <w:tcW w:w="1984" w:type="dxa"/>
            <w:shd w:val="clear" w:color="auto" w:fill="FF665E" w:themeFill="text2"/>
            <w:vAlign w:val="center"/>
          </w:tcPr>
          <w:p w14:paraId="4E788C4F" w14:textId="77777777" w:rsidR="00A26AE3" w:rsidRDefault="00A26AE3" w:rsidP="00925A2D">
            <w:pPr>
              <w:spacing w:after="120" w:line="240" w:lineRule="auto"/>
              <w:jc w:val="left"/>
            </w:pPr>
            <w:r>
              <w:t>Ikke godkendt</w:t>
            </w:r>
          </w:p>
        </w:tc>
        <w:tc>
          <w:tcPr>
            <w:tcW w:w="6667" w:type="dxa"/>
            <w:shd w:val="clear" w:color="auto" w:fill="FFE0DE" w:themeFill="text2" w:themeFillTint="33"/>
          </w:tcPr>
          <w:p w14:paraId="01AB9DED" w14:textId="77777777" w:rsidR="00A26AE3" w:rsidRDefault="00A26AE3" w:rsidP="00925A2D">
            <w:pPr>
              <w:spacing w:after="120" w:line="240" w:lineRule="auto"/>
            </w:pPr>
            <w:r w:rsidRPr="0054289F">
              <w:t>Behandlingsaktiviteten kan ikke gennemføres</w:t>
            </w:r>
            <w:r>
              <w:t>.</w:t>
            </w:r>
          </w:p>
        </w:tc>
      </w:tr>
    </w:tbl>
    <w:p w14:paraId="490DBDDD" w14:textId="77777777" w:rsidR="00A26AE3" w:rsidRDefault="00A26AE3" w:rsidP="00C9371F"/>
    <w:p w14:paraId="2F399057" w14:textId="77777777" w:rsidR="00A26AE3" w:rsidRDefault="00A26AE3" w:rsidP="00C9371F">
      <w:pPr>
        <w:pStyle w:val="Afsnitmafstand"/>
      </w:pPr>
      <w:bookmarkStart w:id="48" w:name="_Hlk152312279"/>
      <w:bookmarkEnd w:id="47"/>
      <w:r w:rsidRPr="0054289F">
        <w:t>Begrundelsen for ledelsens valg i forhold til godkendelse er følgende:</w:t>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4F4C077D" w14:textId="77777777" w:rsidTr="00925A2D">
        <w:trPr>
          <w:trHeight w:val="1134"/>
        </w:trPr>
        <w:tc>
          <w:tcPr>
            <w:tcW w:w="9639" w:type="dxa"/>
            <w:shd w:val="clear" w:color="auto" w:fill="E4E8E9"/>
          </w:tcPr>
          <w:bookmarkStart w:id="49" w:name="_Hlk151035923"/>
          <w:p w14:paraId="4E633744" w14:textId="77777777" w:rsidR="00A26AE3" w:rsidRPr="001E1732" w:rsidRDefault="00A26AE3" w:rsidP="00925A2D">
            <w:pPr>
              <w:spacing w:line="276" w:lineRule="auto"/>
              <w:rPr>
                <w:i/>
                <w:iCs/>
              </w:rPr>
            </w:pPr>
            <w:r w:rsidRPr="00C9371F">
              <w:rPr>
                <w:highlight w:val="darkGray"/>
              </w:rPr>
              <w:lastRenderedPageBreak/>
              <w:fldChar w:fldCharType="begin"/>
            </w:r>
            <w:r w:rsidRPr="00C9371F">
              <w:rPr>
                <w:highlight w:val="darkGray"/>
                <w:lang w:val="en-US"/>
              </w:rPr>
              <w:instrText xml:space="preserve"> MACROBUTTON NoName [Indsæt begrundelse]</w:instrText>
            </w:r>
            <w:r w:rsidRPr="00C9371F">
              <w:rPr>
                <w:highlight w:val="darkGray"/>
              </w:rPr>
              <w:fldChar w:fldCharType="end"/>
            </w:r>
          </w:p>
        </w:tc>
      </w:tr>
      <w:bookmarkEnd w:id="49"/>
    </w:tbl>
    <w:p w14:paraId="32C833CE" w14:textId="77777777" w:rsidR="00A26AE3" w:rsidRDefault="00A26AE3" w:rsidP="00C9371F"/>
    <w:p w14:paraId="4578472B" w14:textId="77777777" w:rsidR="00A26AE3" w:rsidRDefault="00A26AE3" w:rsidP="00A26AE3">
      <w:pPr>
        <w:pStyle w:val="Heading2"/>
        <w:numPr>
          <w:ilvl w:val="1"/>
          <w:numId w:val="13"/>
        </w:numPr>
      </w:pPr>
      <w:bookmarkStart w:id="50" w:name="_Toc205149333"/>
      <w:bookmarkEnd w:id="48"/>
      <w:r w:rsidRPr="009D3666">
        <w:t>Offentliggørelse af konsekvensanalysen</w:t>
      </w:r>
      <w:bookmarkEnd w:id="50"/>
    </w:p>
    <w:p w14:paraId="324F1497"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78FA16CE" w14:textId="77777777" w:rsidTr="00925A2D">
        <w:tc>
          <w:tcPr>
            <w:tcW w:w="9639" w:type="dxa"/>
            <w:shd w:val="clear" w:color="auto" w:fill="E4E8E9"/>
          </w:tcPr>
          <w:p w14:paraId="541306D6" w14:textId="7B75C35A" w:rsidR="00A26AE3" w:rsidRPr="001E1732" w:rsidRDefault="00A26AE3" w:rsidP="00925A2D">
            <w:pPr>
              <w:rPr>
                <w:i/>
                <w:iCs/>
              </w:rPr>
            </w:pPr>
            <w:r w:rsidRPr="009D3666">
              <w:rPr>
                <w:i/>
                <w:iCs/>
              </w:rPr>
              <w:t xml:space="preserve">[Offentliggørelse af konsekvensanalysen vedrørende databeskyttelse er ikke et retligt krav efter databeskyttelsesforordningen. Det er </w:t>
            </w:r>
            <w:r w:rsidR="00AD39CC">
              <w:rPr>
                <w:i/>
                <w:iCs/>
              </w:rPr>
              <w:t xml:space="preserve">kommunens </w:t>
            </w:r>
            <w:r w:rsidRPr="009D3666">
              <w:rPr>
                <w:i/>
                <w:iCs/>
              </w:rPr>
              <w:t xml:space="preserve">beslutning, om dette skal gøres. Men </w:t>
            </w:r>
            <w:r w:rsidR="00AD39CC">
              <w:rPr>
                <w:i/>
                <w:iCs/>
              </w:rPr>
              <w:t xml:space="preserve">kommunen </w:t>
            </w:r>
            <w:r w:rsidRPr="009D3666">
              <w:rPr>
                <w:i/>
                <w:iCs/>
              </w:rPr>
              <w:t>bør som minimum overveje at offentliggøre dele af konsekvensanalysen eller et resumé af konsekvensanalysen vedrørende databeskyttelse.]</w:t>
            </w:r>
          </w:p>
        </w:tc>
      </w:tr>
    </w:tbl>
    <w:p w14:paraId="2D49DF96" w14:textId="77777777" w:rsidR="00A26AE3" w:rsidRDefault="00A26AE3" w:rsidP="00C9371F"/>
    <w:p w14:paraId="061355FD" w14:textId="77777777" w:rsidR="00A26AE3" w:rsidRDefault="00A26AE3" w:rsidP="00C9371F">
      <w:pPr>
        <w:pStyle w:val="Afsnitmafstand"/>
      </w:pPr>
      <w:r>
        <w:t>Vurderer ledelsen, at konsekvensanalysen skal offentliggøres enten helt eller delvist?</w:t>
      </w:r>
    </w:p>
    <w:p w14:paraId="2ED66BE1" w14:textId="77777777" w:rsidR="00A26AE3" w:rsidRDefault="00A26AE3" w:rsidP="00C9371F">
      <w:pPr>
        <w:ind w:left="284" w:hanging="284"/>
      </w:pPr>
      <w:r>
        <w:rPr>
          <w:rFonts w:ascii="MS Gothic" w:eastAsia="MS Gothic" w:hAnsi="MS Gothic" w:hint="eastAsia"/>
        </w:rPr>
        <w:t>☐</w:t>
      </w:r>
      <w:r>
        <w:tab/>
        <w:t>Ja, konsekvensanalysen skal offentliggøres i sin helhed.</w:t>
      </w:r>
    </w:p>
    <w:p w14:paraId="72F56D94" w14:textId="77777777" w:rsidR="00A26AE3" w:rsidRDefault="00A26AE3" w:rsidP="00C9371F">
      <w:pPr>
        <w:ind w:left="284" w:hanging="284"/>
      </w:pPr>
      <w:r>
        <w:rPr>
          <w:rFonts w:ascii="MS Gothic" w:eastAsia="MS Gothic" w:hAnsi="MS Gothic" w:hint="eastAsia"/>
        </w:rPr>
        <w:t>☐</w:t>
      </w:r>
      <w:r>
        <w:tab/>
        <w:t>Ja, konsekvensanalysen skal delvist offentliggøres.</w:t>
      </w:r>
    </w:p>
    <w:p w14:paraId="4C79B49C" w14:textId="77777777" w:rsidR="00A26AE3" w:rsidRDefault="00A26AE3" w:rsidP="00C9371F">
      <w:pPr>
        <w:ind w:left="284" w:hanging="284"/>
      </w:pPr>
      <w:r>
        <w:rPr>
          <w:rFonts w:ascii="MS Gothic" w:eastAsia="MS Gothic" w:hAnsi="MS Gothic" w:hint="eastAsia"/>
        </w:rPr>
        <w:t>☐</w:t>
      </w:r>
      <w:r>
        <w:tab/>
        <w:t>Nej, konsekvensanalysen skal ikke offentliggøres.</w:t>
      </w:r>
    </w:p>
    <w:p w14:paraId="7412A999" w14:textId="77777777" w:rsidR="00A26AE3" w:rsidRDefault="00A26AE3" w:rsidP="00C9371F"/>
    <w:p w14:paraId="0B014620" w14:textId="77777777" w:rsidR="00A26AE3" w:rsidRDefault="00A26AE3" w:rsidP="00C9371F">
      <w:pPr>
        <w:pStyle w:val="Afsnitmafstand"/>
      </w:pPr>
      <w:r>
        <w:t>Begrundelsen for ledelsens valg i forhold til offentliggørelse er følgende:</w:t>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587DC9E9" w14:textId="77777777" w:rsidTr="00925A2D">
        <w:trPr>
          <w:trHeight w:val="1134"/>
        </w:trPr>
        <w:tc>
          <w:tcPr>
            <w:tcW w:w="9639" w:type="dxa"/>
            <w:shd w:val="clear" w:color="auto" w:fill="E4E8E9"/>
          </w:tcPr>
          <w:p w14:paraId="4AEBF0B2" w14:textId="77777777" w:rsidR="00A26AE3" w:rsidRPr="001E1732" w:rsidRDefault="00A26AE3" w:rsidP="00925A2D">
            <w:pPr>
              <w:spacing w:line="240" w:lineRule="auto"/>
              <w:rPr>
                <w:i/>
                <w:iCs/>
              </w:rPr>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c>
      </w:tr>
    </w:tbl>
    <w:p w14:paraId="09884AAC" w14:textId="77777777" w:rsidR="004918BF" w:rsidRDefault="004918BF" w:rsidP="00C9371F"/>
    <w:p w14:paraId="60C236D7" w14:textId="77777777" w:rsidR="00A26AE3" w:rsidRDefault="00A26AE3" w:rsidP="00A26AE3">
      <w:pPr>
        <w:pStyle w:val="Heading2"/>
        <w:numPr>
          <w:ilvl w:val="1"/>
          <w:numId w:val="13"/>
        </w:numPr>
      </w:pPr>
      <w:bookmarkStart w:id="51" w:name="_Toc205149334"/>
      <w:r>
        <w:t>Bilag til konsekvensanalysen</w:t>
      </w:r>
      <w:bookmarkEnd w:id="51"/>
    </w:p>
    <w:p w14:paraId="15BEB8A4" w14:textId="77777777" w:rsidR="00A26AE3" w:rsidRDefault="00A26AE3" w:rsidP="00C9371F">
      <w:pPr>
        <w:pStyle w:val="Afsnitmafstand"/>
      </w:pPr>
      <w:r>
        <w:t>Følgende bilag vedlægges eventuelt til konsekvensanalysen:</w:t>
      </w:r>
    </w:p>
    <w:p w14:paraId="50BE1995" w14:textId="77777777" w:rsidR="00A26AE3" w:rsidRDefault="00A26AE3" w:rsidP="00C9371F">
      <w:pPr>
        <w:ind w:left="284" w:hanging="284"/>
      </w:pPr>
      <w:r>
        <w:rPr>
          <w:rFonts w:ascii="MS Gothic" w:eastAsia="MS Gothic" w:hAnsi="MS Gothic" w:hint="eastAsia"/>
        </w:rPr>
        <w:t>☐</w:t>
      </w:r>
      <w:r>
        <w:tab/>
        <w:t>Forudgående tærskelanalyse af behandlingsaktiviteten, dvs. vurdering af, hvorfor der skal laves en konsekvensanalyse</w:t>
      </w:r>
    </w:p>
    <w:p w14:paraId="27E85733" w14:textId="77777777" w:rsidR="00A26AE3" w:rsidRDefault="00A26AE3" w:rsidP="00C9371F">
      <w:pPr>
        <w:ind w:left="284" w:hanging="284"/>
      </w:pPr>
      <w:r>
        <w:rPr>
          <w:rFonts w:ascii="MS Gothic" w:eastAsia="MS Gothic" w:hAnsi="MS Gothic" w:hint="eastAsia"/>
        </w:rPr>
        <w:t>☐</w:t>
      </w:r>
      <w:r>
        <w:tab/>
        <w:t>Dataflow over behandlingsaktivitetens forløb</w:t>
      </w:r>
    </w:p>
    <w:p w14:paraId="176612DA" w14:textId="77777777" w:rsidR="00A26AE3" w:rsidRDefault="00A26AE3" w:rsidP="00C9371F">
      <w:pPr>
        <w:ind w:left="284" w:hanging="284"/>
      </w:pPr>
      <w:r>
        <w:rPr>
          <w:rFonts w:ascii="MS Gothic" w:eastAsia="MS Gothic" w:hAnsi="MS Gothic" w:hint="eastAsia"/>
        </w:rPr>
        <w:t>☐</w:t>
      </w:r>
      <w:r>
        <w:tab/>
        <w:t>Skema til identifikation, evaluering og håndtering af risici (</w:t>
      </w:r>
      <w:r w:rsidRPr="0054289F">
        <w:rPr>
          <w:b/>
          <w:bCs/>
        </w:rPr>
        <w:t>Bilag 1</w:t>
      </w:r>
      <w:r>
        <w:t>)</w:t>
      </w:r>
    </w:p>
    <w:p w14:paraId="41EDE812" w14:textId="77777777" w:rsidR="00A26AE3" w:rsidRDefault="00A26AE3" w:rsidP="00C9371F">
      <w:pPr>
        <w:ind w:left="284" w:hanging="284"/>
      </w:pPr>
      <w:r>
        <w:rPr>
          <w:rFonts w:ascii="MS Gothic" w:eastAsia="MS Gothic" w:hAnsi="MS Gothic" w:hint="eastAsia"/>
        </w:rPr>
        <w:t>☐</w:t>
      </w:r>
      <w:r>
        <w:tab/>
        <w:t>Risikovurdering vedrørende behandlingssikkerhed efter databeskyttelsesforordningens artikel 32</w:t>
      </w:r>
    </w:p>
    <w:p w14:paraId="5EECE130" w14:textId="77777777" w:rsidR="00A26AE3" w:rsidRDefault="00A26AE3" w:rsidP="00C9371F">
      <w:pPr>
        <w:ind w:left="284" w:hanging="284"/>
      </w:pPr>
      <w:r>
        <w:rPr>
          <w:rFonts w:ascii="MS Gothic" w:eastAsia="MS Gothic" w:hAnsi="MS Gothic" w:hint="eastAsia"/>
        </w:rPr>
        <w:lastRenderedPageBreak/>
        <w:t>☐</w:t>
      </w:r>
      <w:r>
        <w:tab/>
        <w:t xml:space="preserve">Databeskyttelsesrådgiverens </w:t>
      </w:r>
      <w:r w:rsidRPr="009A7A63">
        <w:t>bemærkninger</w:t>
      </w:r>
    </w:p>
    <w:p w14:paraId="4087E8CC" w14:textId="77777777" w:rsidR="00A26AE3" w:rsidRDefault="00A26AE3" w:rsidP="00C9371F">
      <w:pPr>
        <w:ind w:left="284" w:hanging="284"/>
      </w:pPr>
      <w:r>
        <w:rPr>
          <w:rFonts w:ascii="MS Gothic" w:eastAsia="MS Gothic" w:hAnsi="MS Gothic" w:hint="eastAsia"/>
        </w:rPr>
        <w:t>☐</w:t>
      </w:r>
      <w:r>
        <w:tab/>
        <w:t>Indhentede synspunkter fra registrerede eller deres repræsentanter</w:t>
      </w:r>
    </w:p>
    <w:p w14:paraId="38FAA557" w14:textId="77777777" w:rsidR="00A26AE3" w:rsidRDefault="00A26AE3" w:rsidP="00C9371F">
      <w:pPr>
        <w:ind w:left="284" w:hanging="284"/>
      </w:pPr>
      <w:r>
        <w:rPr>
          <w:rFonts w:ascii="MS Gothic" w:eastAsia="MS Gothic" w:hAnsi="MS Gothic" w:hint="eastAsia"/>
        </w:rPr>
        <w:t>☐</w:t>
      </w:r>
      <w:r>
        <w:tab/>
        <w:t>Datatilsynets rådgivning i forbindelse med høringsprocessen</w:t>
      </w:r>
    </w:p>
    <w:p w14:paraId="02A5BC2C" w14:textId="7747D5BB" w:rsidR="00A26AE3" w:rsidRDefault="00A26AE3" w:rsidP="00C9371F">
      <w:pPr>
        <w:ind w:left="284" w:hanging="284"/>
      </w:pPr>
      <w:r>
        <w:rPr>
          <w:rFonts w:ascii="MS Gothic" w:eastAsia="MS Gothic" w:hAnsi="MS Gothic" w:hint="eastAsia"/>
        </w:rPr>
        <w:t>☐</w:t>
      </w:r>
      <w:r>
        <w:tab/>
      </w:r>
      <w:r w:rsidR="001E4A93">
        <w:t>Mitigerende foranstaltninger og h</w:t>
      </w:r>
      <w:r>
        <w:t>andlingsplan for implementering af foranstaltninger til at håndtere de identificerede risici (</w:t>
      </w:r>
      <w:r w:rsidRPr="0054289F">
        <w:rPr>
          <w:b/>
          <w:bCs/>
        </w:rPr>
        <w:t>Bilag 2</w:t>
      </w:r>
      <w:r>
        <w:t>)</w:t>
      </w:r>
    </w:p>
    <w:p w14:paraId="2B3094FD" w14:textId="77777777" w:rsidR="00A26AE3" w:rsidRDefault="00A26AE3" w:rsidP="00C9371F">
      <w:pPr>
        <w:ind w:left="284" w:hanging="284"/>
      </w:pPr>
      <w:r>
        <w:rPr>
          <w:rFonts w:ascii="MS Gothic" w:eastAsia="MS Gothic" w:hAnsi="MS Gothic" w:hint="eastAsia"/>
        </w:rPr>
        <w:t>☐</w:t>
      </w:r>
      <w:r>
        <w:tab/>
        <w:t>Andre (indsættes i kommentarboks nedenfor):</w:t>
      </w:r>
    </w:p>
    <w:p w14:paraId="01D07FD0" w14:textId="77777777" w:rsidR="00A26AE3" w:rsidRDefault="00A26AE3" w:rsidP="00C9371F"/>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19528284" w14:textId="77777777" w:rsidTr="00925A2D">
        <w:tc>
          <w:tcPr>
            <w:tcW w:w="9639" w:type="dxa"/>
            <w:shd w:val="clear" w:color="auto" w:fill="E4E8E9"/>
          </w:tcPr>
          <w:p w14:paraId="36C40722" w14:textId="77777777" w:rsidR="00A26AE3" w:rsidRPr="0054289F" w:rsidRDefault="00A26AE3" w:rsidP="00925A2D">
            <w:r w:rsidRPr="00C9371F">
              <w:rPr>
                <w:highlight w:val="darkGray"/>
              </w:rPr>
              <w:fldChar w:fldCharType="begin"/>
            </w:r>
            <w:r w:rsidRPr="00C9371F">
              <w:rPr>
                <w:highlight w:val="darkGray"/>
                <w:lang w:val="en-US"/>
              </w:rPr>
              <w:instrText xml:space="preserve"> MACROBUTTON NoName </w:instrText>
            </w:r>
            <w:r w:rsidRPr="00C9371F">
              <w:rPr>
                <w:i/>
                <w:iCs/>
                <w:highlight w:val="darkGray"/>
                <w:lang w:val="en-US"/>
              </w:rPr>
              <w:instrText>[Indsæt titler på øvrige bilag, der vedlægges konsekvensanalysen]</w:instrText>
            </w:r>
            <w:r w:rsidRPr="00C9371F">
              <w:rPr>
                <w:highlight w:val="darkGray"/>
              </w:rPr>
              <w:fldChar w:fldCharType="end"/>
            </w:r>
          </w:p>
        </w:tc>
      </w:tr>
    </w:tbl>
    <w:p w14:paraId="0D65C04C" w14:textId="77777777" w:rsidR="00A26AE3" w:rsidRDefault="00A26AE3" w:rsidP="00C9371F"/>
    <w:p w14:paraId="138EDBE2" w14:textId="77777777" w:rsidR="00A26AE3" w:rsidRPr="009D3666" w:rsidRDefault="00A26AE3" w:rsidP="00C9371F">
      <w:pPr>
        <w:spacing w:after="160" w:line="259" w:lineRule="auto"/>
        <w:jc w:val="left"/>
        <w:rPr>
          <w:rFonts w:eastAsia="Times New Roman" w:cs="Times New Roman"/>
          <w:caps/>
          <w:lang w:eastAsia="da-DK"/>
        </w:rPr>
      </w:pPr>
    </w:p>
    <w:p w14:paraId="6A963063" w14:textId="77777777" w:rsidR="00A26AE3" w:rsidRDefault="00A26AE3" w:rsidP="00A26AE3">
      <w:pPr>
        <w:pStyle w:val="Heading1"/>
        <w:numPr>
          <w:ilvl w:val="0"/>
          <w:numId w:val="13"/>
        </w:numPr>
      </w:pPr>
      <w:bookmarkStart w:id="52" w:name="_Toc205149335"/>
      <w:r>
        <w:t>TRIN 6: AJOURFØRING AF KONSEKVENSANALYSEN</w:t>
      </w:r>
      <w:bookmarkEnd w:id="52"/>
    </w:p>
    <w:p w14:paraId="1ECB2427" w14:textId="77777777" w:rsidR="00A26AE3" w:rsidRDefault="00A26AE3" w:rsidP="00C9371F">
      <w:pPr>
        <w:pStyle w:val="Afsnitmafstand"/>
      </w:pPr>
      <w:r>
        <w:t>Den dataansvarlige skal regelmæssigt gennemgå konsekvensanalysen vedrørende databeskyttelse og de behandlingsaktiviteter, som vurderes i denne, jf. databeskyttelsesforordningens artikel 35, stk. 11.</w:t>
      </w:r>
    </w:p>
    <w:p w14:paraId="7236AC01" w14:textId="77777777" w:rsidR="00A26AE3" w:rsidRDefault="00A26AE3" w:rsidP="00C9371F">
      <w:pPr>
        <w:pStyle w:val="Afsnitmafstand"/>
      </w:pPr>
      <w:r>
        <w:t>Denne konsekvensanalyse vedrørende databeskyttelse skal fremadrettet ajourføres efter følgende procedure:</w:t>
      </w:r>
    </w:p>
    <w:p w14:paraId="36719947" w14:textId="77777777" w:rsidR="00A26AE3" w:rsidRDefault="00A26AE3" w:rsidP="00C9371F">
      <w:pPr>
        <w:pStyle w:val="Afsnitmafstand"/>
      </w:pPr>
      <w:r w:rsidRPr="00C9371F">
        <w:rPr>
          <w:highlight w:val="darkGray"/>
        </w:rPr>
        <w:fldChar w:fldCharType="begin"/>
      </w:r>
      <w:r w:rsidRPr="00C9371F">
        <w:rPr>
          <w:highlight w:val="darkGray"/>
          <w:lang w:val="en-US"/>
        </w:rPr>
        <w:instrText xml:space="preserve"> MACROBUTTON NoName […]</w:instrText>
      </w:r>
      <w:r w:rsidRPr="00C9371F">
        <w:rPr>
          <w:highlight w:val="darkGray"/>
        </w:rPr>
        <w:fldChar w:fldCharType="end"/>
      </w:r>
    </w:p>
    <w:tbl>
      <w:tblPr>
        <w:tblStyle w:val="TableGrid"/>
        <w:tblW w:w="9639" w:type="dxa"/>
        <w:tblBorders>
          <w:top w:val="single" w:sz="8" w:space="0" w:color="809AA3"/>
          <w:left w:val="single" w:sz="8" w:space="0" w:color="809AA3"/>
          <w:bottom w:val="single" w:sz="8" w:space="0" w:color="809AA3"/>
          <w:right w:val="single" w:sz="8" w:space="0" w:color="809AA3"/>
          <w:insideH w:val="none" w:sz="0" w:space="0" w:color="auto"/>
          <w:insideV w:val="none" w:sz="0" w:space="0" w:color="auto"/>
        </w:tblBorders>
        <w:shd w:val="clear" w:color="auto" w:fill="E4E8E9"/>
        <w:tblCellMar>
          <w:top w:w="85" w:type="dxa"/>
          <w:left w:w="85" w:type="dxa"/>
          <w:bottom w:w="85" w:type="dxa"/>
          <w:right w:w="85" w:type="dxa"/>
        </w:tblCellMar>
        <w:tblLook w:val="04A0" w:firstRow="1" w:lastRow="0" w:firstColumn="1" w:lastColumn="0" w:noHBand="0" w:noVBand="1"/>
      </w:tblPr>
      <w:tblGrid>
        <w:gridCol w:w="9639"/>
      </w:tblGrid>
      <w:tr w:rsidR="00A26AE3" w14:paraId="2F28D327" w14:textId="77777777" w:rsidTr="00925A2D">
        <w:tc>
          <w:tcPr>
            <w:tcW w:w="9639" w:type="dxa"/>
            <w:shd w:val="clear" w:color="auto" w:fill="E4E8E9"/>
          </w:tcPr>
          <w:p w14:paraId="3F11F676" w14:textId="77777777" w:rsidR="00A26AE3" w:rsidRPr="001E1732" w:rsidRDefault="00A26AE3" w:rsidP="00925A2D">
            <w:pPr>
              <w:rPr>
                <w:i/>
                <w:iCs/>
              </w:rPr>
            </w:pPr>
            <w:r w:rsidRPr="0054289F">
              <w:rPr>
                <w:i/>
                <w:iCs/>
              </w:rPr>
              <w:t xml:space="preserve">[Indsæt beskrivelse af navn og titel på den ansvarlige person, inddragelse af </w:t>
            </w:r>
            <w:proofErr w:type="spellStart"/>
            <w:r w:rsidRPr="0054289F">
              <w:rPr>
                <w:i/>
                <w:iCs/>
              </w:rPr>
              <w:t>DPO’en</w:t>
            </w:r>
            <w:proofErr w:type="spellEnd"/>
            <w:r w:rsidRPr="0054289F">
              <w:rPr>
                <w:i/>
                <w:iCs/>
              </w:rPr>
              <w:t xml:space="preserve"> samt hvor ofte konsekvensanalysen skal revideres fast, f.eks. halv- eller helårligt, samt ved væsentlige ændringer/hændelser.]</w:t>
            </w:r>
          </w:p>
        </w:tc>
      </w:tr>
    </w:tbl>
    <w:p w14:paraId="4C39412E" w14:textId="77777777" w:rsidR="00A26AE3" w:rsidRDefault="00A26AE3" w:rsidP="00C9371F">
      <w:pPr>
        <w:overflowPunct w:val="0"/>
        <w:autoSpaceDE w:val="0"/>
        <w:autoSpaceDN w:val="0"/>
        <w:adjustRightInd w:val="0"/>
        <w:spacing w:after="240"/>
        <w:textAlignment w:val="baseline"/>
      </w:pPr>
    </w:p>
    <w:p w14:paraId="4B865C86" w14:textId="77777777" w:rsidR="00A26AE3" w:rsidRDefault="00A26AE3" w:rsidP="00C9371F">
      <w:pPr>
        <w:pStyle w:val="Afsnitmafstand"/>
        <w:rPr>
          <w:lang w:eastAsia="da-DK"/>
        </w:rPr>
        <w:sectPr w:rsidR="00A26AE3" w:rsidSect="00E3341A">
          <w:type w:val="continuous"/>
          <w:pgSz w:w="11906" w:h="16838" w:code="9"/>
          <w:pgMar w:top="2665" w:right="1134" w:bottom="2268" w:left="1134" w:header="567" w:footer="227" w:gutter="0"/>
          <w:cols w:space="708"/>
          <w:docGrid w:linePitch="360"/>
        </w:sectPr>
      </w:pPr>
    </w:p>
    <w:p w14:paraId="7C986036" w14:textId="5D4C31CF" w:rsidR="00A26AE3" w:rsidRDefault="00A26AE3" w:rsidP="00C9371F">
      <w:pPr>
        <w:pStyle w:val="DOKInddeling1"/>
      </w:pPr>
      <w:bookmarkStart w:id="53" w:name="_Toc205149336"/>
      <w:r w:rsidRPr="00576D6E">
        <w:lastRenderedPageBreak/>
        <w:t>Bilag 1:</w:t>
      </w:r>
      <w:r>
        <w:t xml:space="preserve"> </w:t>
      </w:r>
      <w:r w:rsidRPr="00576D6E">
        <w:t>Skema til identifikation, evaluering og håndtering af risici i konsekvensanalysen vedrørende databeskyttelse</w:t>
      </w:r>
      <w:bookmarkEnd w:id="53"/>
    </w:p>
    <w:tbl>
      <w:tblPr>
        <w:tblStyle w:val="Kammeradvokaten-Duebltabel"/>
        <w:tblW w:w="15196" w:type="dxa"/>
        <w:tblBorders>
          <w:top w:val="single" w:sz="4" w:space="0" w:color="50666E" w:themeColor="accent1" w:themeShade="BF"/>
          <w:left w:val="single" w:sz="4" w:space="0" w:color="50666E" w:themeColor="accent1" w:themeShade="BF"/>
          <w:bottom w:val="single" w:sz="4" w:space="0" w:color="50666E" w:themeColor="accent1" w:themeShade="BF"/>
          <w:right w:val="single" w:sz="4" w:space="0" w:color="50666E" w:themeColor="accent1" w:themeShade="BF"/>
          <w:insideH w:val="single" w:sz="4" w:space="0" w:color="50666E" w:themeColor="accent1" w:themeShade="BF"/>
          <w:insideV w:val="single" w:sz="4" w:space="0" w:color="50666E" w:themeColor="accent1" w:themeShade="BF"/>
        </w:tblBorders>
        <w:tblLayout w:type="fixed"/>
        <w:tblLook w:val="04A0" w:firstRow="1" w:lastRow="0" w:firstColumn="1" w:lastColumn="0" w:noHBand="0" w:noVBand="1"/>
      </w:tblPr>
      <w:tblGrid>
        <w:gridCol w:w="846"/>
        <w:gridCol w:w="992"/>
        <w:gridCol w:w="1484"/>
        <w:gridCol w:w="1484"/>
        <w:gridCol w:w="1484"/>
        <w:gridCol w:w="1484"/>
        <w:gridCol w:w="1485"/>
        <w:gridCol w:w="1484"/>
        <w:gridCol w:w="1484"/>
        <w:gridCol w:w="1484"/>
        <w:gridCol w:w="1485"/>
      </w:tblGrid>
      <w:tr w:rsidR="00200223" w:rsidRPr="008A6AB4" w14:paraId="66353281" w14:textId="77777777" w:rsidTr="00D038C5">
        <w:trPr>
          <w:cnfStyle w:val="100000000000" w:firstRow="1" w:lastRow="0" w:firstColumn="0" w:lastColumn="0" w:oddVBand="0" w:evenVBand="0" w:oddHBand="0" w:evenHBand="0" w:firstRowFirstColumn="0" w:firstRowLastColumn="0" w:lastRowFirstColumn="0" w:lastRowLastColumn="0"/>
        </w:trPr>
        <w:tc>
          <w:tcPr>
            <w:tcW w:w="3322" w:type="dxa"/>
            <w:gridSpan w:val="3"/>
            <w:shd w:val="clear" w:color="auto" w:fill="004259" w:themeFill="accent2" w:themeFillShade="BF"/>
          </w:tcPr>
          <w:p w14:paraId="64543FAA" w14:textId="77777777" w:rsidR="00200223" w:rsidRPr="008A6AB4" w:rsidRDefault="00200223" w:rsidP="00D038C5">
            <w:pPr>
              <w:pStyle w:val="DOKTabelEmnetekst"/>
              <w:rPr>
                <w:b/>
                <w:bCs w:val="0"/>
              </w:rPr>
            </w:pPr>
            <w:r w:rsidRPr="008A6AB4">
              <w:rPr>
                <w:b/>
                <w:bCs w:val="0"/>
              </w:rPr>
              <w:t>Identifikation</w:t>
            </w:r>
          </w:p>
        </w:tc>
        <w:tc>
          <w:tcPr>
            <w:tcW w:w="4452" w:type="dxa"/>
            <w:gridSpan w:val="3"/>
            <w:shd w:val="clear" w:color="auto" w:fill="005978" w:themeFill="accent2"/>
          </w:tcPr>
          <w:p w14:paraId="0F1B59E4" w14:textId="77777777" w:rsidR="00200223" w:rsidRPr="008A6AB4" w:rsidRDefault="00200223" w:rsidP="00D038C5">
            <w:pPr>
              <w:pStyle w:val="DOKTabelEmnetekst"/>
              <w:rPr>
                <w:b/>
              </w:rPr>
            </w:pPr>
            <w:r w:rsidRPr="008A6AB4">
              <w:rPr>
                <w:b/>
              </w:rPr>
              <w:t>Evaluering</w:t>
            </w:r>
          </w:p>
        </w:tc>
        <w:tc>
          <w:tcPr>
            <w:tcW w:w="7422" w:type="dxa"/>
            <w:gridSpan w:val="5"/>
          </w:tcPr>
          <w:p w14:paraId="27544058" w14:textId="77777777" w:rsidR="00200223" w:rsidRPr="008A6AB4" w:rsidRDefault="00200223" w:rsidP="00D038C5">
            <w:pPr>
              <w:pStyle w:val="DOKTabelEmnetekst"/>
              <w:rPr>
                <w:b/>
              </w:rPr>
            </w:pPr>
            <w:r w:rsidRPr="008A6AB4">
              <w:rPr>
                <w:b/>
              </w:rPr>
              <w:t>Håndtering</w:t>
            </w:r>
          </w:p>
        </w:tc>
      </w:tr>
      <w:tr w:rsidR="00200223" w:rsidRPr="008A6AB4" w14:paraId="082378E9" w14:textId="77777777" w:rsidTr="00D038C5">
        <w:tc>
          <w:tcPr>
            <w:tcW w:w="846" w:type="dxa"/>
            <w:shd w:val="clear" w:color="auto" w:fill="004259" w:themeFill="accent2" w:themeFillShade="BF"/>
          </w:tcPr>
          <w:p w14:paraId="21DF6418" w14:textId="77777777" w:rsidR="00200223" w:rsidRPr="008A6AB4" w:rsidRDefault="00200223" w:rsidP="00D038C5">
            <w:pPr>
              <w:pStyle w:val="DOKTabelEmnetekst"/>
            </w:pPr>
            <w:proofErr w:type="spellStart"/>
            <w:r w:rsidRPr="008A6AB4">
              <w:t>Risikonr</w:t>
            </w:r>
            <w:proofErr w:type="spellEnd"/>
            <w:r w:rsidRPr="008A6AB4">
              <w:t>.</w:t>
            </w:r>
          </w:p>
        </w:tc>
        <w:tc>
          <w:tcPr>
            <w:tcW w:w="992" w:type="dxa"/>
            <w:shd w:val="clear" w:color="auto" w:fill="004259" w:themeFill="accent2" w:themeFillShade="BF"/>
          </w:tcPr>
          <w:p w14:paraId="120FAF68" w14:textId="77777777" w:rsidR="00200223" w:rsidRPr="008A6AB4" w:rsidRDefault="00200223" w:rsidP="00D038C5">
            <w:pPr>
              <w:pStyle w:val="DOKTabelEmnetekst"/>
            </w:pPr>
            <w:r w:rsidRPr="008A6AB4">
              <w:t>Navn på risiko</w:t>
            </w:r>
          </w:p>
        </w:tc>
        <w:tc>
          <w:tcPr>
            <w:tcW w:w="1484" w:type="dxa"/>
            <w:shd w:val="clear" w:color="auto" w:fill="004259" w:themeFill="accent2" w:themeFillShade="BF"/>
          </w:tcPr>
          <w:p w14:paraId="7EC8F594" w14:textId="77777777" w:rsidR="00200223" w:rsidRPr="008A6AB4" w:rsidRDefault="00200223" w:rsidP="00D038C5">
            <w:pPr>
              <w:pStyle w:val="DOKTabelEmnetekst"/>
            </w:pPr>
            <w:r w:rsidRPr="008A6AB4">
              <w:t>Beskrivelse af risikoens karakter og kilde</w:t>
            </w:r>
          </w:p>
        </w:tc>
        <w:tc>
          <w:tcPr>
            <w:tcW w:w="1484" w:type="dxa"/>
            <w:shd w:val="clear" w:color="auto" w:fill="005978" w:themeFill="accent2"/>
          </w:tcPr>
          <w:p w14:paraId="7E8235EF" w14:textId="77777777" w:rsidR="00200223" w:rsidRPr="008A6AB4" w:rsidRDefault="00200223" w:rsidP="00D038C5">
            <w:pPr>
              <w:pStyle w:val="DOKTabelEmnetekst"/>
            </w:pPr>
            <w:r w:rsidRPr="008A6AB4">
              <w:t xml:space="preserve">Risikoens skønnede konsekvenser </w:t>
            </w:r>
            <w:r w:rsidRPr="008A6AB4">
              <w:rPr>
                <w:i/>
                <w:iCs/>
              </w:rPr>
              <w:t>før</w:t>
            </w:r>
            <w:r w:rsidRPr="008A6AB4">
              <w:t xml:space="preserve"> afhjælpende foranstaltninger</w:t>
            </w:r>
          </w:p>
        </w:tc>
        <w:tc>
          <w:tcPr>
            <w:tcW w:w="1484" w:type="dxa"/>
            <w:shd w:val="clear" w:color="auto" w:fill="005978" w:themeFill="accent2"/>
          </w:tcPr>
          <w:p w14:paraId="645C05BD" w14:textId="77777777" w:rsidR="00200223" w:rsidRPr="008A6AB4" w:rsidRDefault="00200223" w:rsidP="00D038C5">
            <w:pPr>
              <w:pStyle w:val="DOKTabelEmnetekst"/>
            </w:pPr>
            <w:r w:rsidRPr="008A6AB4">
              <w:t xml:space="preserve">Risikoens skønnede sandsynlighed </w:t>
            </w:r>
            <w:r w:rsidRPr="008A6AB4">
              <w:rPr>
                <w:i/>
                <w:iCs/>
              </w:rPr>
              <w:t>før</w:t>
            </w:r>
            <w:r w:rsidRPr="008A6AB4">
              <w:t xml:space="preserve"> afhjælpende foranstaltninger</w:t>
            </w:r>
          </w:p>
        </w:tc>
        <w:tc>
          <w:tcPr>
            <w:tcW w:w="1484" w:type="dxa"/>
            <w:shd w:val="clear" w:color="auto" w:fill="005978" w:themeFill="accent2"/>
          </w:tcPr>
          <w:p w14:paraId="3954FD80" w14:textId="77777777" w:rsidR="00200223" w:rsidRPr="008A6AB4" w:rsidRDefault="00200223" w:rsidP="00D038C5">
            <w:pPr>
              <w:pStyle w:val="DOKTabelEmnetekst"/>
            </w:pPr>
            <w:r w:rsidRPr="008A6AB4">
              <w:t xml:space="preserve">Samlet risikoscore </w:t>
            </w:r>
            <w:r w:rsidRPr="008A6AB4">
              <w:rPr>
                <w:i/>
                <w:iCs/>
              </w:rPr>
              <w:t>før</w:t>
            </w:r>
            <w:r w:rsidRPr="008A6AB4">
              <w:t xml:space="preserve"> afhjælpende foranstaltninger</w:t>
            </w:r>
          </w:p>
        </w:tc>
        <w:tc>
          <w:tcPr>
            <w:tcW w:w="1485" w:type="dxa"/>
            <w:shd w:val="clear" w:color="auto" w:fill="6B8994" w:themeFill="accent1"/>
          </w:tcPr>
          <w:p w14:paraId="0C8DE92D" w14:textId="77777777" w:rsidR="00200223" w:rsidRPr="008A6AB4" w:rsidRDefault="00200223" w:rsidP="00D038C5">
            <w:pPr>
              <w:pStyle w:val="DOKTabelEmnetekst"/>
            </w:pPr>
            <w:r w:rsidRPr="008A6AB4">
              <w:t>Afhjælpende foranstaltninger</w:t>
            </w:r>
          </w:p>
        </w:tc>
        <w:tc>
          <w:tcPr>
            <w:tcW w:w="1484" w:type="dxa"/>
            <w:shd w:val="clear" w:color="auto" w:fill="6B8994" w:themeFill="accent1"/>
          </w:tcPr>
          <w:p w14:paraId="3B371660" w14:textId="77777777" w:rsidR="00200223" w:rsidRPr="008A6AB4" w:rsidRDefault="00200223" w:rsidP="00D038C5">
            <w:pPr>
              <w:pStyle w:val="DOKTabelEmnetekst"/>
            </w:pPr>
            <w:r w:rsidRPr="008A6AB4">
              <w:t xml:space="preserve">De afhjælpende foranstaltningers effekt på risikoen </w:t>
            </w:r>
          </w:p>
          <w:p w14:paraId="4B622F1A" w14:textId="77777777" w:rsidR="00200223" w:rsidRPr="008A6AB4" w:rsidRDefault="00200223" w:rsidP="00D038C5">
            <w:pPr>
              <w:pStyle w:val="DOKTabelEmnetekst"/>
            </w:pPr>
          </w:p>
        </w:tc>
        <w:tc>
          <w:tcPr>
            <w:tcW w:w="1484" w:type="dxa"/>
            <w:shd w:val="clear" w:color="auto" w:fill="6B8994" w:themeFill="accent1"/>
          </w:tcPr>
          <w:p w14:paraId="10B5C433" w14:textId="77777777" w:rsidR="00200223" w:rsidRPr="008A6AB4" w:rsidRDefault="00200223" w:rsidP="00D038C5">
            <w:pPr>
              <w:pStyle w:val="DOKTabelEmnetekst"/>
            </w:pPr>
            <w:r w:rsidRPr="008A6AB4">
              <w:t xml:space="preserve">Risikoens skønnede konsekvenser </w:t>
            </w:r>
            <w:r w:rsidRPr="008A6AB4">
              <w:rPr>
                <w:i/>
                <w:iCs/>
              </w:rPr>
              <w:t>efter</w:t>
            </w:r>
            <w:r w:rsidRPr="008A6AB4">
              <w:t xml:space="preserve"> afhjælpende foranstaltninger</w:t>
            </w:r>
          </w:p>
        </w:tc>
        <w:tc>
          <w:tcPr>
            <w:tcW w:w="1484" w:type="dxa"/>
            <w:shd w:val="clear" w:color="auto" w:fill="6B8994" w:themeFill="accent1"/>
          </w:tcPr>
          <w:p w14:paraId="2834A482" w14:textId="77777777" w:rsidR="00200223" w:rsidRPr="008A6AB4" w:rsidRDefault="00200223" w:rsidP="00D038C5">
            <w:pPr>
              <w:pStyle w:val="DOKTabelEmnetekst"/>
            </w:pPr>
            <w:r w:rsidRPr="008A6AB4">
              <w:t xml:space="preserve">Risikoens skønnede sandsynlighed </w:t>
            </w:r>
            <w:r w:rsidRPr="008A6AB4">
              <w:rPr>
                <w:i/>
                <w:iCs/>
              </w:rPr>
              <w:t>efter</w:t>
            </w:r>
            <w:r w:rsidRPr="008A6AB4">
              <w:t xml:space="preserve"> afhjælpende foranstaltninger</w:t>
            </w:r>
          </w:p>
        </w:tc>
        <w:tc>
          <w:tcPr>
            <w:tcW w:w="1485" w:type="dxa"/>
            <w:shd w:val="clear" w:color="auto" w:fill="6B8994" w:themeFill="accent1"/>
          </w:tcPr>
          <w:p w14:paraId="0697C9C0" w14:textId="77777777" w:rsidR="00200223" w:rsidRPr="008A6AB4" w:rsidRDefault="00200223" w:rsidP="00D038C5">
            <w:pPr>
              <w:pStyle w:val="DOKTabelEmnetekst"/>
            </w:pPr>
            <w:r w:rsidRPr="008A6AB4">
              <w:t xml:space="preserve">Samlet risikoscore </w:t>
            </w:r>
            <w:r w:rsidRPr="008A6AB4">
              <w:rPr>
                <w:i/>
                <w:iCs/>
              </w:rPr>
              <w:t>efter</w:t>
            </w:r>
            <w:r w:rsidRPr="008A6AB4">
              <w:t xml:space="preserve"> afhjælpende foranstaltninger</w:t>
            </w:r>
          </w:p>
        </w:tc>
      </w:tr>
      <w:tr w:rsidR="00200223" w:rsidRPr="00047ED6" w14:paraId="7786106E" w14:textId="77777777" w:rsidTr="00D038C5">
        <w:tc>
          <w:tcPr>
            <w:tcW w:w="846" w:type="dxa"/>
            <w:tcBorders>
              <w:bottom w:val="single" w:sz="4" w:space="0" w:color="50666E" w:themeColor="accent1" w:themeShade="BF"/>
            </w:tcBorders>
            <w:shd w:val="clear" w:color="auto" w:fill="C3CFD4" w:themeFill="accent1" w:themeFillTint="66"/>
          </w:tcPr>
          <w:p w14:paraId="53E231EC" w14:textId="77777777" w:rsidR="00200223" w:rsidRPr="00047ED6" w:rsidRDefault="00200223" w:rsidP="00D038C5">
            <w:pPr>
              <w:pStyle w:val="DOKTabelTekst"/>
              <w:rPr>
                <w:color w:val="000000" w:themeColor="text1"/>
                <w:sz w:val="18"/>
                <w:szCs w:val="18"/>
                <w:lang w:eastAsia="da-DK"/>
              </w:rPr>
            </w:pPr>
            <w:r w:rsidRPr="00047ED6">
              <w:rPr>
                <w:color w:val="000000" w:themeColor="text1"/>
                <w:sz w:val="18"/>
                <w:szCs w:val="18"/>
                <w:lang w:eastAsia="da-DK"/>
              </w:rPr>
              <w:t>Indsæt nummeret på den identificerede r</w:t>
            </w:r>
            <w:r>
              <w:rPr>
                <w:color w:val="000000" w:themeColor="text1"/>
                <w:sz w:val="18"/>
                <w:szCs w:val="18"/>
                <w:lang w:eastAsia="da-DK"/>
              </w:rPr>
              <w:t>i</w:t>
            </w:r>
            <w:r w:rsidRPr="00047ED6">
              <w:rPr>
                <w:color w:val="000000" w:themeColor="text1"/>
                <w:sz w:val="18"/>
                <w:szCs w:val="18"/>
                <w:lang w:eastAsia="da-DK"/>
              </w:rPr>
              <w:t>siko.</w:t>
            </w:r>
          </w:p>
        </w:tc>
        <w:tc>
          <w:tcPr>
            <w:tcW w:w="992" w:type="dxa"/>
            <w:tcBorders>
              <w:bottom w:val="single" w:sz="4" w:space="0" w:color="50666E" w:themeColor="accent1" w:themeShade="BF"/>
            </w:tcBorders>
            <w:shd w:val="clear" w:color="auto" w:fill="C3CFD4" w:themeFill="accent1" w:themeFillTint="66"/>
          </w:tcPr>
          <w:p w14:paraId="27A21C2D" w14:textId="77777777" w:rsidR="00200223" w:rsidRPr="00047ED6" w:rsidRDefault="00200223" w:rsidP="00D038C5">
            <w:pPr>
              <w:pStyle w:val="DOKTabelTekst"/>
              <w:rPr>
                <w:color w:val="000000" w:themeColor="text1"/>
                <w:sz w:val="18"/>
                <w:szCs w:val="18"/>
                <w:lang w:eastAsia="da-DK"/>
              </w:rPr>
            </w:pPr>
            <w:r w:rsidRPr="00047ED6">
              <w:rPr>
                <w:color w:val="000000" w:themeColor="text1"/>
                <w:sz w:val="18"/>
                <w:szCs w:val="18"/>
                <w:lang w:eastAsia="da-DK"/>
              </w:rPr>
              <w:t>Indsæt titlen på den identificerede risiko.</w:t>
            </w:r>
          </w:p>
        </w:tc>
        <w:tc>
          <w:tcPr>
            <w:tcW w:w="1484" w:type="dxa"/>
            <w:tcBorders>
              <w:bottom w:val="single" w:sz="4" w:space="0" w:color="50666E" w:themeColor="accent1" w:themeShade="BF"/>
            </w:tcBorders>
            <w:shd w:val="clear" w:color="auto" w:fill="C3CFD4" w:themeFill="accent1" w:themeFillTint="66"/>
          </w:tcPr>
          <w:p w14:paraId="111FC457" w14:textId="77777777" w:rsidR="00200223" w:rsidRPr="00047ED6" w:rsidRDefault="00200223" w:rsidP="00D038C5">
            <w:pPr>
              <w:pStyle w:val="DOKTabelTekst"/>
              <w:rPr>
                <w:color w:val="000000" w:themeColor="text1"/>
                <w:sz w:val="18"/>
                <w:szCs w:val="18"/>
                <w:lang w:eastAsia="da-DK"/>
              </w:rPr>
            </w:pPr>
            <w:r w:rsidRPr="00047ED6">
              <w:rPr>
                <w:color w:val="000000" w:themeColor="text1"/>
                <w:sz w:val="18"/>
                <w:szCs w:val="18"/>
                <w:lang w:eastAsia="da-DK"/>
              </w:rPr>
              <w:t>Indsæt en kortfattet beskrivelse af risikoen, herunder hvordan risikoen udgør en trussel mod registreredes rettig</w:t>
            </w:r>
            <w:r w:rsidRPr="00047ED6">
              <w:rPr>
                <w:color w:val="000000" w:themeColor="text1"/>
                <w:sz w:val="18"/>
                <w:szCs w:val="18"/>
                <w:lang w:eastAsia="da-DK"/>
              </w:rPr>
              <w:softHyphen/>
              <w:t>heder og frihedsrettig</w:t>
            </w:r>
            <w:r w:rsidRPr="00047ED6">
              <w:rPr>
                <w:color w:val="000000" w:themeColor="text1"/>
                <w:sz w:val="18"/>
                <w:szCs w:val="18"/>
                <w:lang w:eastAsia="da-DK"/>
              </w:rPr>
              <w:softHyphen/>
              <w:t>heder</w:t>
            </w:r>
          </w:p>
        </w:tc>
        <w:tc>
          <w:tcPr>
            <w:tcW w:w="1484" w:type="dxa"/>
            <w:tcBorders>
              <w:bottom w:val="single" w:sz="4" w:space="0" w:color="50666E" w:themeColor="accent1" w:themeShade="BF"/>
            </w:tcBorders>
            <w:shd w:val="clear" w:color="auto" w:fill="C3CFD4" w:themeFill="accent1" w:themeFillTint="66"/>
          </w:tcPr>
          <w:p w14:paraId="0ABBF6DB" w14:textId="34954875" w:rsidR="00200223" w:rsidRPr="00047ED6" w:rsidRDefault="00200223" w:rsidP="00D038C5">
            <w:pPr>
              <w:pStyle w:val="DOKTabelTekst"/>
              <w:rPr>
                <w:color w:val="000000" w:themeColor="text1"/>
                <w:sz w:val="18"/>
                <w:szCs w:val="18"/>
                <w:lang w:eastAsia="da-DK"/>
              </w:rPr>
            </w:pPr>
            <w:r w:rsidRPr="00047ED6">
              <w:rPr>
                <w:color w:val="000000" w:themeColor="text1"/>
                <w:sz w:val="18"/>
                <w:szCs w:val="18"/>
                <w:lang w:eastAsia="da-DK"/>
              </w:rPr>
              <w:t>Beskriv de skønnede konsekvenser (skadevirkninger) for de registrerede. Angiv 1-</w:t>
            </w:r>
            <w:r>
              <w:rPr>
                <w:color w:val="000000" w:themeColor="text1"/>
                <w:sz w:val="18"/>
                <w:szCs w:val="18"/>
                <w:lang w:eastAsia="da-DK"/>
              </w:rPr>
              <w:t>4</w:t>
            </w:r>
            <w:r w:rsidRPr="00047ED6">
              <w:rPr>
                <w:color w:val="000000" w:themeColor="text1"/>
                <w:sz w:val="18"/>
                <w:szCs w:val="18"/>
                <w:lang w:eastAsia="da-DK"/>
              </w:rPr>
              <w:t xml:space="preserve"> baseret på evalueringskriterierne, der kan findes </w:t>
            </w:r>
            <w:r>
              <w:rPr>
                <w:color w:val="000000" w:themeColor="text1"/>
                <w:sz w:val="18"/>
                <w:szCs w:val="18"/>
                <w:lang w:eastAsia="da-DK"/>
              </w:rPr>
              <w:t xml:space="preserve">under afsnit 4.1. </w:t>
            </w:r>
            <w:r w:rsidRPr="00047ED6">
              <w:rPr>
                <w:color w:val="000000" w:themeColor="text1"/>
                <w:sz w:val="18"/>
                <w:szCs w:val="18"/>
                <w:lang w:eastAsia="da-DK"/>
              </w:rPr>
              <w:t>i konsekvensanalysen.</w:t>
            </w:r>
          </w:p>
        </w:tc>
        <w:tc>
          <w:tcPr>
            <w:tcW w:w="1484" w:type="dxa"/>
            <w:tcBorders>
              <w:bottom w:val="single" w:sz="4" w:space="0" w:color="50666E" w:themeColor="accent1" w:themeShade="BF"/>
            </w:tcBorders>
            <w:shd w:val="clear" w:color="auto" w:fill="C3CFD4" w:themeFill="accent1" w:themeFillTint="66"/>
          </w:tcPr>
          <w:p w14:paraId="67F9DA57" w14:textId="4F016DF7" w:rsidR="00200223" w:rsidRPr="00047ED6" w:rsidRDefault="00200223" w:rsidP="00D038C5">
            <w:pPr>
              <w:pStyle w:val="DOKTabelTekst"/>
              <w:rPr>
                <w:color w:val="000000" w:themeColor="text1"/>
                <w:sz w:val="18"/>
                <w:szCs w:val="18"/>
                <w:lang w:eastAsia="da-DK"/>
              </w:rPr>
            </w:pPr>
            <w:r w:rsidRPr="00047ED6">
              <w:rPr>
                <w:color w:val="000000" w:themeColor="text1"/>
                <w:sz w:val="18"/>
                <w:szCs w:val="18"/>
                <w:lang w:eastAsia="da-DK"/>
              </w:rPr>
              <w:t>Angiv 1-</w:t>
            </w:r>
            <w:r>
              <w:rPr>
                <w:color w:val="000000" w:themeColor="text1"/>
                <w:sz w:val="18"/>
                <w:szCs w:val="18"/>
                <w:lang w:eastAsia="da-DK"/>
              </w:rPr>
              <w:t>4</w:t>
            </w:r>
            <w:r w:rsidRPr="00047ED6">
              <w:rPr>
                <w:color w:val="000000" w:themeColor="text1"/>
                <w:sz w:val="18"/>
                <w:szCs w:val="18"/>
                <w:lang w:eastAsia="da-DK"/>
              </w:rPr>
              <w:t xml:space="preserve"> baseret på evalueringskriterierne, der kan findes </w:t>
            </w:r>
            <w:r>
              <w:rPr>
                <w:color w:val="000000" w:themeColor="text1"/>
                <w:sz w:val="18"/>
                <w:szCs w:val="18"/>
                <w:lang w:eastAsia="da-DK"/>
              </w:rPr>
              <w:t>under afsnit 4.1. i</w:t>
            </w:r>
            <w:r w:rsidRPr="00047ED6">
              <w:rPr>
                <w:color w:val="000000" w:themeColor="text1"/>
                <w:sz w:val="18"/>
                <w:szCs w:val="18"/>
                <w:lang w:eastAsia="da-DK"/>
              </w:rPr>
              <w:t xml:space="preserve"> konsekvensanalysen.</w:t>
            </w:r>
          </w:p>
        </w:tc>
        <w:tc>
          <w:tcPr>
            <w:tcW w:w="1484" w:type="dxa"/>
            <w:tcBorders>
              <w:bottom w:val="single" w:sz="4" w:space="0" w:color="50666E" w:themeColor="accent1" w:themeShade="BF"/>
            </w:tcBorders>
            <w:shd w:val="clear" w:color="auto" w:fill="C3CFD4" w:themeFill="accent1" w:themeFillTint="66"/>
          </w:tcPr>
          <w:p w14:paraId="773A30F1" w14:textId="64325286" w:rsidR="00200223" w:rsidRPr="00047ED6" w:rsidRDefault="00200223" w:rsidP="00D038C5">
            <w:pPr>
              <w:pStyle w:val="DOKTabelTekst"/>
              <w:rPr>
                <w:color w:val="000000" w:themeColor="text1"/>
                <w:sz w:val="18"/>
                <w:szCs w:val="18"/>
                <w:lang w:eastAsia="da-DK"/>
              </w:rPr>
            </w:pPr>
            <w:r w:rsidRPr="00047ED6">
              <w:rPr>
                <w:color w:val="000000" w:themeColor="text1"/>
                <w:sz w:val="18"/>
                <w:szCs w:val="18"/>
                <w:lang w:eastAsia="da-DK"/>
              </w:rPr>
              <w:t>Indsæt det risikoniveau, der passer til behan</w:t>
            </w:r>
            <w:r>
              <w:rPr>
                <w:color w:val="000000" w:themeColor="text1"/>
                <w:sz w:val="18"/>
                <w:szCs w:val="18"/>
                <w:lang w:eastAsia="da-DK"/>
              </w:rPr>
              <w:t>d</w:t>
            </w:r>
            <w:r w:rsidRPr="00047ED6">
              <w:rPr>
                <w:color w:val="000000" w:themeColor="text1"/>
                <w:sz w:val="18"/>
                <w:szCs w:val="18"/>
                <w:lang w:eastAsia="da-DK"/>
              </w:rPr>
              <w:t xml:space="preserve">lingsaktivitetens konsekvens- og sandsynlighedsniveau </w:t>
            </w:r>
            <w:r w:rsidRPr="00047ED6">
              <w:rPr>
                <w:i/>
                <w:iCs/>
                <w:color w:val="000000" w:themeColor="text1"/>
                <w:sz w:val="18"/>
                <w:szCs w:val="18"/>
                <w:lang w:eastAsia="da-DK"/>
              </w:rPr>
              <w:t>inden</w:t>
            </w:r>
            <w:r w:rsidRPr="00047ED6">
              <w:rPr>
                <w:color w:val="000000" w:themeColor="text1"/>
                <w:sz w:val="18"/>
                <w:szCs w:val="18"/>
                <w:lang w:eastAsia="da-DK"/>
              </w:rPr>
              <w:t xml:space="preserve"> afhjælpende foranstaltninger. Scoren kan aflæses af Figur 1 </w:t>
            </w:r>
            <w:r>
              <w:rPr>
                <w:color w:val="000000" w:themeColor="text1"/>
                <w:sz w:val="18"/>
                <w:szCs w:val="18"/>
                <w:lang w:eastAsia="da-DK"/>
              </w:rPr>
              <w:t>under afsnit 4.1.</w:t>
            </w:r>
            <w:r w:rsidRPr="00047ED6">
              <w:rPr>
                <w:color w:val="000000" w:themeColor="text1"/>
                <w:sz w:val="18"/>
                <w:szCs w:val="18"/>
                <w:lang w:eastAsia="da-DK"/>
              </w:rPr>
              <w:t xml:space="preserve"> i konsekvensanalysen.</w:t>
            </w:r>
          </w:p>
        </w:tc>
        <w:tc>
          <w:tcPr>
            <w:tcW w:w="1485" w:type="dxa"/>
            <w:tcBorders>
              <w:bottom w:val="single" w:sz="4" w:space="0" w:color="50666E" w:themeColor="accent1" w:themeShade="BF"/>
            </w:tcBorders>
            <w:shd w:val="clear" w:color="auto" w:fill="C3CFD4" w:themeFill="accent1" w:themeFillTint="66"/>
          </w:tcPr>
          <w:p w14:paraId="0E7478A0" w14:textId="77777777" w:rsidR="00200223" w:rsidRPr="00047ED6" w:rsidRDefault="00200223" w:rsidP="00D038C5">
            <w:pPr>
              <w:pStyle w:val="DOKTabelTekst"/>
              <w:rPr>
                <w:color w:val="000000" w:themeColor="text1"/>
                <w:sz w:val="18"/>
                <w:szCs w:val="18"/>
                <w:lang w:eastAsia="da-DK"/>
              </w:rPr>
            </w:pPr>
            <w:r w:rsidRPr="00047ED6">
              <w:rPr>
                <w:color w:val="000000" w:themeColor="text1"/>
                <w:sz w:val="18"/>
                <w:szCs w:val="18"/>
                <w:lang w:eastAsia="da-DK"/>
              </w:rPr>
              <w:t>Indsæt en beskrivelse af de foranstaltninger, den dataansvarlige vil gennemføre for at afhjælpe risikoens konsekvenser og sandsynlighed.</w:t>
            </w:r>
          </w:p>
        </w:tc>
        <w:tc>
          <w:tcPr>
            <w:tcW w:w="1484" w:type="dxa"/>
            <w:tcBorders>
              <w:bottom w:val="single" w:sz="4" w:space="0" w:color="50666E" w:themeColor="accent1" w:themeShade="BF"/>
            </w:tcBorders>
            <w:shd w:val="clear" w:color="auto" w:fill="C3CFD4" w:themeFill="accent1" w:themeFillTint="66"/>
          </w:tcPr>
          <w:p w14:paraId="25445B55" w14:textId="77777777" w:rsidR="00200223" w:rsidRPr="00047ED6" w:rsidRDefault="00200223" w:rsidP="00D038C5">
            <w:pPr>
              <w:pStyle w:val="DOKTabelTekst"/>
              <w:rPr>
                <w:color w:val="000000" w:themeColor="text1"/>
                <w:sz w:val="18"/>
                <w:szCs w:val="18"/>
                <w:lang w:eastAsia="da-DK"/>
              </w:rPr>
            </w:pPr>
            <w:r w:rsidRPr="00047ED6">
              <w:rPr>
                <w:color w:val="000000" w:themeColor="text1"/>
                <w:sz w:val="18"/>
                <w:szCs w:val="18"/>
                <w:lang w:eastAsia="da-DK"/>
              </w:rPr>
              <w:t>Angiv hvorvidt de afhjælpende medfører eliminering, reducering eller accept af risiko.</w:t>
            </w:r>
          </w:p>
        </w:tc>
        <w:tc>
          <w:tcPr>
            <w:tcW w:w="1484" w:type="dxa"/>
            <w:tcBorders>
              <w:bottom w:val="single" w:sz="4" w:space="0" w:color="50666E" w:themeColor="accent1" w:themeShade="BF"/>
            </w:tcBorders>
            <w:shd w:val="clear" w:color="auto" w:fill="C3CFD4" w:themeFill="accent1" w:themeFillTint="66"/>
          </w:tcPr>
          <w:p w14:paraId="4A70911D" w14:textId="20E2148C" w:rsidR="00200223" w:rsidRPr="00047ED6" w:rsidRDefault="00200223" w:rsidP="00D038C5">
            <w:pPr>
              <w:pStyle w:val="DOKTabelTekst"/>
              <w:rPr>
                <w:color w:val="000000" w:themeColor="text1"/>
                <w:sz w:val="18"/>
                <w:szCs w:val="18"/>
                <w:lang w:eastAsia="da-DK"/>
              </w:rPr>
            </w:pPr>
            <w:r w:rsidRPr="00047ED6">
              <w:rPr>
                <w:color w:val="000000" w:themeColor="text1"/>
                <w:sz w:val="18"/>
                <w:szCs w:val="18"/>
                <w:lang w:eastAsia="da-DK"/>
              </w:rPr>
              <w:t>Angiv 1-</w:t>
            </w:r>
            <w:r>
              <w:rPr>
                <w:color w:val="000000" w:themeColor="text1"/>
                <w:sz w:val="18"/>
                <w:szCs w:val="18"/>
                <w:lang w:eastAsia="da-DK"/>
              </w:rPr>
              <w:t>4</w:t>
            </w:r>
            <w:r w:rsidRPr="00047ED6">
              <w:rPr>
                <w:color w:val="000000" w:themeColor="text1"/>
                <w:sz w:val="18"/>
                <w:szCs w:val="18"/>
                <w:lang w:eastAsia="da-DK"/>
              </w:rPr>
              <w:t xml:space="preserve"> baseret på evalueringskriterierne, der kan findes </w:t>
            </w:r>
            <w:r>
              <w:rPr>
                <w:color w:val="000000" w:themeColor="text1"/>
                <w:sz w:val="18"/>
                <w:szCs w:val="18"/>
                <w:lang w:eastAsia="da-DK"/>
              </w:rPr>
              <w:t xml:space="preserve">under afsnit 4.1. </w:t>
            </w:r>
            <w:r w:rsidRPr="00047ED6">
              <w:rPr>
                <w:color w:val="000000" w:themeColor="text1"/>
                <w:sz w:val="18"/>
                <w:szCs w:val="18"/>
                <w:lang w:eastAsia="da-DK"/>
              </w:rPr>
              <w:t>i konsekvensanalysen.</w:t>
            </w:r>
          </w:p>
        </w:tc>
        <w:tc>
          <w:tcPr>
            <w:tcW w:w="1484" w:type="dxa"/>
            <w:tcBorders>
              <w:bottom w:val="single" w:sz="4" w:space="0" w:color="50666E" w:themeColor="accent1" w:themeShade="BF"/>
            </w:tcBorders>
            <w:shd w:val="clear" w:color="auto" w:fill="C3CFD4" w:themeFill="accent1" w:themeFillTint="66"/>
          </w:tcPr>
          <w:p w14:paraId="5B7BD914" w14:textId="2D0C1866" w:rsidR="00200223" w:rsidRPr="00047ED6" w:rsidRDefault="00200223" w:rsidP="00D038C5">
            <w:pPr>
              <w:pStyle w:val="DOKTabelTekst"/>
              <w:rPr>
                <w:color w:val="000000" w:themeColor="text1"/>
                <w:sz w:val="18"/>
                <w:szCs w:val="18"/>
                <w:lang w:eastAsia="da-DK"/>
              </w:rPr>
            </w:pPr>
            <w:r w:rsidRPr="00047ED6">
              <w:rPr>
                <w:color w:val="000000" w:themeColor="text1"/>
                <w:sz w:val="18"/>
                <w:szCs w:val="18"/>
                <w:lang w:eastAsia="da-DK"/>
              </w:rPr>
              <w:t>Angiv 1-</w:t>
            </w:r>
            <w:r>
              <w:rPr>
                <w:color w:val="000000" w:themeColor="text1"/>
                <w:sz w:val="18"/>
                <w:szCs w:val="18"/>
                <w:lang w:eastAsia="da-DK"/>
              </w:rPr>
              <w:t>4</w:t>
            </w:r>
            <w:r w:rsidRPr="00047ED6">
              <w:rPr>
                <w:color w:val="000000" w:themeColor="text1"/>
                <w:sz w:val="18"/>
                <w:szCs w:val="18"/>
                <w:lang w:eastAsia="da-DK"/>
              </w:rPr>
              <w:t xml:space="preserve"> baseret på evalueringskriterierne, der kan findes </w:t>
            </w:r>
            <w:r>
              <w:rPr>
                <w:color w:val="000000" w:themeColor="text1"/>
                <w:sz w:val="18"/>
                <w:szCs w:val="18"/>
                <w:lang w:eastAsia="da-DK"/>
              </w:rPr>
              <w:t xml:space="preserve">under afsnit 4.1. </w:t>
            </w:r>
            <w:r w:rsidRPr="00047ED6">
              <w:rPr>
                <w:color w:val="000000" w:themeColor="text1"/>
                <w:sz w:val="18"/>
                <w:szCs w:val="18"/>
                <w:lang w:eastAsia="da-DK"/>
              </w:rPr>
              <w:t>i kons</w:t>
            </w:r>
            <w:r>
              <w:rPr>
                <w:color w:val="000000" w:themeColor="text1"/>
                <w:sz w:val="18"/>
                <w:szCs w:val="18"/>
                <w:lang w:eastAsia="da-DK"/>
              </w:rPr>
              <w:t>e</w:t>
            </w:r>
            <w:r w:rsidRPr="00047ED6">
              <w:rPr>
                <w:color w:val="000000" w:themeColor="text1"/>
                <w:sz w:val="18"/>
                <w:szCs w:val="18"/>
                <w:lang w:eastAsia="da-DK"/>
              </w:rPr>
              <w:t>kvensanalysen.</w:t>
            </w:r>
          </w:p>
        </w:tc>
        <w:tc>
          <w:tcPr>
            <w:tcW w:w="1485" w:type="dxa"/>
            <w:tcBorders>
              <w:bottom w:val="single" w:sz="4" w:space="0" w:color="50666E" w:themeColor="accent1" w:themeShade="BF"/>
            </w:tcBorders>
            <w:shd w:val="clear" w:color="auto" w:fill="C3CFD4" w:themeFill="accent1" w:themeFillTint="66"/>
          </w:tcPr>
          <w:p w14:paraId="3943C269" w14:textId="4908730B" w:rsidR="00200223" w:rsidRPr="00047ED6" w:rsidRDefault="00200223" w:rsidP="00D038C5">
            <w:pPr>
              <w:pStyle w:val="DOKTabelTekst"/>
              <w:rPr>
                <w:color w:val="000000" w:themeColor="text1"/>
                <w:sz w:val="18"/>
                <w:szCs w:val="18"/>
                <w:lang w:eastAsia="da-DK"/>
              </w:rPr>
            </w:pPr>
            <w:r w:rsidRPr="00047ED6">
              <w:rPr>
                <w:color w:val="000000" w:themeColor="text1"/>
                <w:sz w:val="18"/>
                <w:szCs w:val="18"/>
                <w:lang w:eastAsia="da-DK"/>
              </w:rPr>
              <w:t xml:space="preserve">Indsæt det risikoniveau, der passer til behandlingsaktivitetens konsekvens- og sandsynlighedsniveau </w:t>
            </w:r>
            <w:r w:rsidRPr="00047ED6">
              <w:rPr>
                <w:i/>
                <w:iCs/>
                <w:color w:val="000000" w:themeColor="text1"/>
                <w:sz w:val="18"/>
                <w:szCs w:val="18"/>
                <w:lang w:eastAsia="da-DK"/>
              </w:rPr>
              <w:t>efter</w:t>
            </w:r>
            <w:r w:rsidRPr="00047ED6">
              <w:rPr>
                <w:color w:val="000000" w:themeColor="text1"/>
                <w:sz w:val="18"/>
                <w:szCs w:val="18"/>
                <w:lang w:eastAsia="da-DK"/>
              </w:rPr>
              <w:t xml:space="preserve"> afhjælpende foranstaltninger. Scoren kan aflæses af Figur 1 </w:t>
            </w:r>
            <w:r>
              <w:rPr>
                <w:color w:val="000000" w:themeColor="text1"/>
                <w:sz w:val="18"/>
                <w:szCs w:val="18"/>
                <w:lang w:eastAsia="da-DK"/>
              </w:rPr>
              <w:t xml:space="preserve">under afsnit 4.1. </w:t>
            </w:r>
            <w:r w:rsidRPr="00047ED6">
              <w:rPr>
                <w:color w:val="000000" w:themeColor="text1"/>
                <w:sz w:val="18"/>
                <w:szCs w:val="18"/>
                <w:lang w:eastAsia="da-DK"/>
              </w:rPr>
              <w:t>i konsekvensanalysen.</w:t>
            </w:r>
          </w:p>
        </w:tc>
      </w:tr>
      <w:tr w:rsidR="00200223" w14:paraId="7CF43C90" w14:textId="77777777" w:rsidTr="00D038C5">
        <w:tc>
          <w:tcPr>
            <w:tcW w:w="846" w:type="dxa"/>
            <w:shd w:val="clear" w:color="auto" w:fill="F2F2F2" w:themeFill="background1" w:themeFillShade="F2"/>
          </w:tcPr>
          <w:p w14:paraId="6D314771" w14:textId="77777777" w:rsidR="00200223" w:rsidRDefault="00200223" w:rsidP="00D038C5">
            <w:pPr>
              <w:pStyle w:val="DOKTabelTekst"/>
              <w:rPr>
                <w:lang w:eastAsia="da-DK"/>
              </w:rPr>
            </w:pPr>
          </w:p>
        </w:tc>
        <w:tc>
          <w:tcPr>
            <w:tcW w:w="992" w:type="dxa"/>
            <w:shd w:val="clear" w:color="auto" w:fill="F2F2F2" w:themeFill="background1" w:themeFillShade="F2"/>
          </w:tcPr>
          <w:p w14:paraId="168EA114" w14:textId="77777777" w:rsidR="00200223" w:rsidRDefault="00200223" w:rsidP="00D038C5">
            <w:pPr>
              <w:pStyle w:val="DOKTabelTekst"/>
              <w:rPr>
                <w:lang w:eastAsia="da-DK"/>
              </w:rPr>
            </w:pPr>
          </w:p>
        </w:tc>
        <w:tc>
          <w:tcPr>
            <w:tcW w:w="1484" w:type="dxa"/>
            <w:shd w:val="clear" w:color="auto" w:fill="F2F2F2" w:themeFill="background1" w:themeFillShade="F2"/>
          </w:tcPr>
          <w:p w14:paraId="78C64CCF" w14:textId="77777777" w:rsidR="00200223" w:rsidRDefault="00200223" w:rsidP="00D038C5">
            <w:pPr>
              <w:pStyle w:val="DOKTabelTekst"/>
              <w:rPr>
                <w:lang w:eastAsia="da-DK"/>
              </w:rPr>
            </w:pPr>
          </w:p>
        </w:tc>
        <w:tc>
          <w:tcPr>
            <w:tcW w:w="1484" w:type="dxa"/>
            <w:shd w:val="clear" w:color="auto" w:fill="F2F2F2" w:themeFill="background1" w:themeFillShade="F2"/>
          </w:tcPr>
          <w:p w14:paraId="6A7DAB84" w14:textId="77777777" w:rsidR="00200223" w:rsidRDefault="00200223" w:rsidP="00D038C5">
            <w:pPr>
              <w:pStyle w:val="DOKTabelTekst"/>
              <w:rPr>
                <w:lang w:eastAsia="da-DK"/>
              </w:rPr>
            </w:pPr>
          </w:p>
        </w:tc>
        <w:tc>
          <w:tcPr>
            <w:tcW w:w="1484" w:type="dxa"/>
            <w:shd w:val="clear" w:color="auto" w:fill="F2F2F2" w:themeFill="background1" w:themeFillShade="F2"/>
          </w:tcPr>
          <w:p w14:paraId="7229CCC7" w14:textId="77777777" w:rsidR="00200223" w:rsidRDefault="00200223" w:rsidP="00D038C5">
            <w:pPr>
              <w:pStyle w:val="DOKTabelTekst"/>
              <w:rPr>
                <w:lang w:eastAsia="da-DK"/>
              </w:rPr>
            </w:pPr>
          </w:p>
        </w:tc>
        <w:tc>
          <w:tcPr>
            <w:tcW w:w="1484" w:type="dxa"/>
            <w:shd w:val="clear" w:color="auto" w:fill="F2F2F2" w:themeFill="background1" w:themeFillShade="F2"/>
          </w:tcPr>
          <w:p w14:paraId="48A1E8BA" w14:textId="77777777" w:rsidR="00200223" w:rsidRDefault="00200223" w:rsidP="00D038C5">
            <w:pPr>
              <w:pStyle w:val="DOKTabelTekst"/>
              <w:rPr>
                <w:lang w:eastAsia="da-DK"/>
              </w:rPr>
            </w:pPr>
          </w:p>
        </w:tc>
        <w:tc>
          <w:tcPr>
            <w:tcW w:w="1485" w:type="dxa"/>
            <w:shd w:val="clear" w:color="auto" w:fill="F2F2F2" w:themeFill="background1" w:themeFillShade="F2"/>
          </w:tcPr>
          <w:p w14:paraId="0669F9EC" w14:textId="77777777" w:rsidR="00200223" w:rsidRDefault="00200223" w:rsidP="00D038C5">
            <w:pPr>
              <w:pStyle w:val="DOKTabelTekst"/>
              <w:rPr>
                <w:lang w:eastAsia="da-DK"/>
              </w:rPr>
            </w:pPr>
          </w:p>
        </w:tc>
        <w:tc>
          <w:tcPr>
            <w:tcW w:w="1484" w:type="dxa"/>
            <w:shd w:val="clear" w:color="auto" w:fill="F2F2F2" w:themeFill="background1" w:themeFillShade="F2"/>
          </w:tcPr>
          <w:p w14:paraId="2AA577C0" w14:textId="77777777" w:rsidR="00200223" w:rsidRDefault="00200223" w:rsidP="00D038C5">
            <w:pPr>
              <w:pStyle w:val="DOKTabelTekst"/>
              <w:rPr>
                <w:lang w:eastAsia="da-DK"/>
              </w:rPr>
            </w:pPr>
          </w:p>
        </w:tc>
        <w:tc>
          <w:tcPr>
            <w:tcW w:w="1484" w:type="dxa"/>
            <w:shd w:val="clear" w:color="auto" w:fill="F2F2F2" w:themeFill="background1" w:themeFillShade="F2"/>
          </w:tcPr>
          <w:p w14:paraId="28EFD040" w14:textId="77777777" w:rsidR="00200223" w:rsidRDefault="00200223" w:rsidP="00D038C5">
            <w:pPr>
              <w:pStyle w:val="DOKTabelTekst"/>
              <w:rPr>
                <w:lang w:eastAsia="da-DK"/>
              </w:rPr>
            </w:pPr>
          </w:p>
        </w:tc>
        <w:tc>
          <w:tcPr>
            <w:tcW w:w="1484" w:type="dxa"/>
            <w:shd w:val="clear" w:color="auto" w:fill="F2F2F2" w:themeFill="background1" w:themeFillShade="F2"/>
          </w:tcPr>
          <w:p w14:paraId="1314F661" w14:textId="77777777" w:rsidR="00200223" w:rsidRDefault="00200223" w:rsidP="00D038C5">
            <w:pPr>
              <w:pStyle w:val="DOKTabelTekst"/>
              <w:rPr>
                <w:lang w:eastAsia="da-DK"/>
              </w:rPr>
            </w:pPr>
          </w:p>
        </w:tc>
        <w:tc>
          <w:tcPr>
            <w:tcW w:w="1485" w:type="dxa"/>
            <w:shd w:val="clear" w:color="auto" w:fill="F2F2F2" w:themeFill="background1" w:themeFillShade="F2"/>
          </w:tcPr>
          <w:p w14:paraId="263C9386" w14:textId="77777777" w:rsidR="00200223" w:rsidRDefault="00200223" w:rsidP="00D038C5">
            <w:pPr>
              <w:pStyle w:val="DOKTabelTekst"/>
              <w:rPr>
                <w:lang w:eastAsia="da-DK"/>
              </w:rPr>
            </w:pPr>
          </w:p>
        </w:tc>
      </w:tr>
      <w:tr w:rsidR="00200223" w14:paraId="6143164B" w14:textId="77777777" w:rsidTr="00D038C5">
        <w:tc>
          <w:tcPr>
            <w:tcW w:w="846" w:type="dxa"/>
            <w:shd w:val="clear" w:color="auto" w:fill="F2F2F2" w:themeFill="background1" w:themeFillShade="F2"/>
          </w:tcPr>
          <w:p w14:paraId="40C46C0E" w14:textId="77777777" w:rsidR="00200223" w:rsidRDefault="00200223" w:rsidP="00D038C5">
            <w:pPr>
              <w:pStyle w:val="DOKTabelTekst"/>
              <w:rPr>
                <w:lang w:eastAsia="da-DK"/>
              </w:rPr>
            </w:pPr>
          </w:p>
        </w:tc>
        <w:tc>
          <w:tcPr>
            <w:tcW w:w="992" w:type="dxa"/>
            <w:shd w:val="clear" w:color="auto" w:fill="F2F2F2" w:themeFill="background1" w:themeFillShade="F2"/>
          </w:tcPr>
          <w:p w14:paraId="4A7225C9" w14:textId="77777777" w:rsidR="00200223" w:rsidRDefault="00200223" w:rsidP="00D038C5">
            <w:pPr>
              <w:pStyle w:val="DOKTabelTekst"/>
              <w:rPr>
                <w:lang w:eastAsia="da-DK"/>
              </w:rPr>
            </w:pPr>
          </w:p>
        </w:tc>
        <w:tc>
          <w:tcPr>
            <w:tcW w:w="1484" w:type="dxa"/>
            <w:shd w:val="clear" w:color="auto" w:fill="F2F2F2" w:themeFill="background1" w:themeFillShade="F2"/>
          </w:tcPr>
          <w:p w14:paraId="18205B8D" w14:textId="77777777" w:rsidR="00200223" w:rsidRDefault="00200223" w:rsidP="00D038C5">
            <w:pPr>
              <w:pStyle w:val="DOKTabelTekst"/>
              <w:rPr>
                <w:lang w:eastAsia="da-DK"/>
              </w:rPr>
            </w:pPr>
          </w:p>
        </w:tc>
        <w:tc>
          <w:tcPr>
            <w:tcW w:w="1484" w:type="dxa"/>
            <w:shd w:val="clear" w:color="auto" w:fill="F2F2F2" w:themeFill="background1" w:themeFillShade="F2"/>
          </w:tcPr>
          <w:p w14:paraId="2C64E74C" w14:textId="77777777" w:rsidR="00200223" w:rsidRDefault="00200223" w:rsidP="00D038C5">
            <w:pPr>
              <w:pStyle w:val="DOKTabelTekst"/>
              <w:rPr>
                <w:lang w:eastAsia="da-DK"/>
              </w:rPr>
            </w:pPr>
          </w:p>
        </w:tc>
        <w:tc>
          <w:tcPr>
            <w:tcW w:w="1484" w:type="dxa"/>
            <w:shd w:val="clear" w:color="auto" w:fill="F2F2F2" w:themeFill="background1" w:themeFillShade="F2"/>
          </w:tcPr>
          <w:p w14:paraId="360A157E" w14:textId="77777777" w:rsidR="00200223" w:rsidRDefault="00200223" w:rsidP="00D038C5">
            <w:pPr>
              <w:pStyle w:val="DOKTabelTekst"/>
              <w:rPr>
                <w:lang w:eastAsia="da-DK"/>
              </w:rPr>
            </w:pPr>
          </w:p>
        </w:tc>
        <w:tc>
          <w:tcPr>
            <w:tcW w:w="1484" w:type="dxa"/>
            <w:shd w:val="clear" w:color="auto" w:fill="F2F2F2" w:themeFill="background1" w:themeFillShade="F2"/>
          </w:tcPr>
          <w:p w14:paraId="3BE7562B" w14:textId="77777777" w:rsidR="00200223" w:rsidRDefault="00200223" w:rsidP="00D038C5">
            <w:pPr>
              <w:pStyle w:val="DOKTabelTekst"/>
              <w:rPr>
                <w:lang w:eastAsia="da-DK"/>
              </w:rPr>
            </w:pPr>
          </w:p>
        </w:tc>
        <w:tc>
          <w:tcPr>
            <w:tcW w:w="1485" w:type="dxa"/>
            <w:shd w:val="clear" w:color="auto" w:fill="F2F2F2" w:themeFill="background1" w:themeFillShade="F2"/>
          </w:tcPr>
          <w:p w14:paraId="34E18FD4" w14:textId="77777777" w:rsidR="00200223" w:rsidRDefault="00200223" w:rsidP="00D038C5">
            <w:pPr>
              <w:pStyle w:val="DOKTabelTekst"/>
              <w:rPr>
                <w:lang w:eastAsia="da-DK"/>
              </w:rPr>
            </w:pPr>
          </w:p>
        </w:tc>
        <w:tc>
          <w:tcPr>
            <w:tcW w:w="1484" w:type="dxa"/>
            <w:shd w:val="clear" w:color="auto" w:fill="F2F2F2" w:themeFill="background1" w:themeFillShade="F2"/>
          </w:tcPr>
          <w:p w14:paraId="4C579A8C" w14:textId="77777777" w:rsidR="00200223" w:rsidRDefault="00200223" w:rsidP="00D038C5">
            <w:pPr>
              <w:pStyle w:val="DOKTabelTekst"/>
              <w:rPr>
                <w:lang w:eastAsia="da-DK"/>
              </w:rPr>
            </w:pPr>
          </w:p>
        </w:tc>
        <w:tc>
          <w:tcPr>
            <w:tcW w:w="1484" w:type="dxa"/>
            <w:shd w:val="clear" w:color="auto" w:fill="F2F2F2" w:themeFill="background1" w:themeFillShade="F2"/>
          </w:tcPr>
          <w:p w14:paraId="57D0C13A" w14:textId="77777777" w:rsidR="00200223" w:rsidRDefault="00200223" w:rsidP="00D038C5">
            <w:pPr>
              <w:pStyle w:val="DOKTabelTekst"/>
              <w:rPr>
                <w:lang w:eastAsia="da-DK"/>
              </w:rPr>
            </w:pPr>
          </w:p>
        </w:tc>
        <w:tc>
          <w:tcPr>
            <w:tcW w:w="1484" w:type="dxa"/>
            <w:shd w:val="clear" w:color="auto" w:fill="F2F2F2" w:themeFill="background1" w:themeFillShade="F2"/>
          </w:tcPr>
          <w:p w14:paraId="7E91BC23" w14:textId="77777777" w:rsidR="00200223" w:rsidRDefault="00200223" w:rsidP="00D038C5">
            <w:pPr>
              <w:pStyle w:val="DOKTabelTekst"/>
              <w:rPr>
                <w:lang w:eastAsia="da-DK"/>
              </w:rPr>
            </w:pPr>
          </w:p>
        </w:tc>
        <w:tc>
          <w:tcPr>
            <w:tcW w:w="1485" w:type="dxa"/>
            <w:shd w:val="clear" w:color="auto" w:fill="F2F2F2" w:themeFill="background1" w:themeFillShade="F2"/>
          </w:tcPr>
          <w:p w14:paraId="37EB8466" w14:textId="77777777" w:rsidR="00200223" w:rsidRDefault="00200223" w:rsidP="00D038C5">
            <w:pPr>
              <w:pStyle w:val="DOKTabelTekst"/>
              <w:rPr>
                <w:lang w:eastAsia="da-DK"/>
              </w:rPr>
            </w:pPr>
          </w:p>
        </w:tc>
      </w:tr>
      <w:tr w:rsidR="00200223" w14:paraId="5A1032C8" w14:textId="77777777" w:rsidTr="00D038C5">
        <w:tc>
          <w:tcPr>
            <w:tcW w:w="846" w:type="dxa"/>
            <w:shd w:val="clear" w:color="auto" w:fill="F2F2F2" w:themeFill="background1" w:themeFillShade="F2"/>
          </w:tcPr>
          <w:p w14:paraId="65BB21E5" w14:textId="77777777" w:rsidR="00200223" w:rsidRDefault="00200223" w:rsidP="00D038C5">
            <w:pPr>
              <w:pStyle w:val="DOKTabelTekst"/>
              <w:rPr>
                <w:lang w:eastAsia="da-DK"/>
              </w:rPr>
            </w:pPr>
          </w:p>
        </w:tc>
        <w:tc>
          <w:tcPr>
            <w:tcW w:w="992" w:type="dxa"/>
            <w:shd w:val="clear" w:color="auto" w:fill="F2F2F2" w:themeFill="background1" w:themeFillShade="F2"/>
          </w:tcPr>
          <w:p w14:paraId="5710488C" w14:textId="77777777" w:rsidR="00200223" w:rsidRDefault="00200223" w:rsidP="00D038C5">
            <w:pPr>
              <w:pStyle w:val="DOKTabelTekst"/>
              <w:rPr>
                <w:lang w:eastAsia="da-DK"/>
              </w:rPr>
            </w:pPr>
          </w:p>
        </w:tc>
        <w:tc>
          <w:tcPr>
            <w:tcW w:w="1484" w:type="dxa"/>
            <w:shd w:val="clear" w:color="auto" w:fill="F2F2F2" w:themeFill="background1" w:themeFillShade="F2"/>
          </w:tcPr>
          <w:p w14:paraId="26BC1474" w14:textId="77777777" w:rsidR="00200223" w:rsidRDefault="00200223" w:rsidP="00D038C5">
            <w:pPr>
              <w:pStyle w:val="DOKTabelTekst"/>
              <w:rPr>
                <w:lang w:eastAsia="da-DK"/>
              </w:rPr>
            </w:pPr>
          </w:p>
        </w:tc>
        <w:tc>
          <w:tcPr>
            <w:tcW w:w="1484" w:type="dxa"/>
            <w:shd w:val="clear" w:color="auto" w:fill="F2F2F2" w:themeFill="background1" w:themeFillShade="F2"/>
          </w:tcPr>
          <w:p w14:paraId="186967B5" w14:textId="77777777" w:rsidR="00200223" w:rsidRDefault="00200223" w:rsidP="00D038C5">
            <w:pPr>
              <w:pStyle w:val="DOKTabelTekst"/>
              <w:rPr>
                <w:lang w:eastAsia="da-DK"/>
              </w:rPr>
            </w:pPr>
          </w:p>
        </w:tc>
        <w:tc>
          <w:tcPr>
            <w:tcW w:w="1484" w:type="dxa"/>
            <w:shd w:val="clear" w:color="auto" w:fill="F2F2F2" w:themeFill="background1" w:themeFillShade="F2"/>
          </w:tcPr>
          <w:p w14:paraId="1EBC3BC2" w14:textId="77777777" w:rsidR="00200223" w:rsidRDefault="00200223" w:rsidP="00D038C5">
            <w:pPr>
              <w:pStyle w:val="DOKTabelTekst"/>
              <w:rPr>
                <w:lang w:eastAsia="da-DK"/>
              </w:rPr>
            </w:pPr>
          </w:p>
        </w:tc>
        <w:tc>
          <w:tcPr>
            <w:tcW w:w="1484" w:type="dxa"/>
            <w:shd w:val="clear" w:color="auto" w:fill="F2F2F2" w:themeFill="background1" w:themeFillShade="F2"/>
          </w:tcPr>
          <w:p w14:paraId="364D5360" w14:textId="77777777" w:rsidR="00200223" w:rsidRDefault="00200223" w:rsidP="00D038C5">
            <w:pPr>
              <w:pStyle w:val="DOKTabelTekst"/>
              <w:rPr>
                <w:lang w:eastAsia="da-DK"/>
              </w:rPr>
            </w:pPr>
          </w:p>
        </w:tc>
        <w:tc>
          <w:tcPr>
            <w:tcW w:w="1485" w:type="dxa"/>
            <w:shd w:val="clear" w:color="auto" w:fill="F2F2F2" w:themeFill="background1" w:themeFillShade="F2"/>
          </w:tcPr>
          <w:p w14:paraId="4F8451CE" w14:textId="77777777" w:rsidR="00200223" w:rsidRDefault="00200223" w:rsidP="00D038C5">
            <w:pPr>
              <w:pStyle w:val="DOKTabelTekst"/>
              <w:rPr>
                <w:lang w:eastAsia="da-DK"/>
              </w:rPr>
            </w:pPr>
          </w:p>
        </w:tc>
        <w:tc>
          <w:tcPr>
            <w:tcW w:w="1484" w:type="dxa"/>
            <w:shd w:val="clear" w:color="auto" w:fill="F2F2F2" w:themeFill="background1" w:themeFillShade="F2"/>
          </w:tcPr>
          <w:p w14:paraId="22433410" w14:textId="77777777" w:rsidR="00200223" w:rsidRDefault="00200223" w:rsidP="00D038C5">
            <w:pPr>
              <w:pStyle w:val="DOKTabelTekst"/>
              <w:rPr>
                <w:lang w:eastAsia="da-DK"/>
              </w:rPr>
            </w:pPr>
          </w:p>
        </w:tc>
        <w:tc>
          <w:tcPr>
            <w:tcW w:w="1484" w:type="dxa"/>
            <w:shd w:val="clear" w:color="auto" w:fill="F2F2F2" w:themeFill="background1" w:themeFillShade="F2"/>
          </w:tcPr>
          <w:p w14:paraId="073116B1" w14:textId="77777777" w:rsidR="00200223" w:rsidRDefault="00200223" w:rsidP="00D038C5">
            <w:pPr>
              <w:pStyle w:val="DOKTabelTekst"/>
              <w:rPr>
                <w:lang w:eastAsia="da-DK"/>
              </w:rPr>
            </w:pPr>
          </w:p>
        </w:tc>
        <w:tc>
          <w:tcPr>
            <w:tcW w:w="1484" w:type="dxa"/>
            <w:shd w:val="clear" w:color="auto" w:fill="F2F2F2" w:themeFill="background1" w:themeFillShade="F2"/>
          </w:tcPr>
          <w:p w14:paraId="014045B8" w14:textId="77777777" w:rsidR="00200223" w:rsidRDefault="00200223" w:rsidP="00D038C5">
            <w:pPr>
              <w:pStyle w:val="DOKTabelTekst"/>
              <w:rPr>
                <w:lang w:eastAsia="da-DK"/>
              </w:rPr>
            </w:pPr>
          </w:p>
        </w:tc>
        <w:tc>
          <w:tcPr>
            <w:tcW w:w="1485" w:type="dxa"/>
            <w:shd w:val="clear" w:color="auto" w:fill="F2F2F2" w:themeFill="background1" w:themeFillShade="F2"/>
          </w:tcPr>
          <w:p w14:paraId="19BF46EA" w14:textId="77777777" w:rsidR="00200223" w:rsidRDefault="00200223" w:rsidP="00D038C5">
            <w:pPr>
              <w:pStyle w:val="DOKTabelTekst"/>
              <w:rPr>
                <w:lang w:eastAsia="da-DK"/>
              </w:rPr>
            </w:pPr>
          </w:p>
        </w:tc>
      </w:tr>
    </w:tbl>
    <w:p w14:paraId="1C47F261" w14:textId="77777777" w:rsidR="00A26AE3" w:rsidRDefault="00A26AE3" w:rsidP="00C9371F">
      <w:pPr>
        <w:spacing w:after="160" w:line="259" w:lineRule="auto"/>
        <w:jc w:val="left"/>
        <w:rPr>
          <w:lang w:eastAsia="da-DK"/>
        </w:rPr>
      </w:pPr>
      <w:r>
        <w:rPr>
          <w:lang w:eastAsia="da-DK"/>
        </w:rPr>
        <w:br w:type="page"/>
      </w:r>
    </w:p>
    <w:p w14:paraId="0F2A2FDC" w14:textId="77777777" w:rsidR="00A26AE3" w:rsidRPr="00576D6E" w:rsidRDefault="00A26AE3" w:rsidP="00C9371F">
      <w:pPr>
        <w:pStyle w:val="DOKInddeling1"/>
      </w:pPr>
      <w:bookmarkStart w:id="54" w:name="_Toc205149337"/>
      <w:r w:rsidRPr="00576D6E">
        <w:lastRenderedPageBreak/>
        <w:t>Bilag 2:</w:t>
      </w:r>
      <w:r>
        <w:t xml:space="preserve"> </w:t>
      </w:r>
      <w:r w:rsidRPr="00576D6E">
        <w:t>Handlingsplan for implementering af foranstaltninger til at håndtere risici i konsekvensanalysen</w:t>
      </w:r>
      <w:bookmarkEnd w:id="54"/>
    </w:p>
    <w:p w14:paraId="782C7516" w14:textId="3AB45633" w:rsidR="00AA2851" w:rsidRDefault="00A26AE3" w:rsidP="00C9371F">
      <w:pPr>
        <w:rPr>
          <w:lang w:eastAsia="da-DK"/>
        </w:rPr>
      </w:pPr>
      <w:r w:rsidRPr="000C6DEA">
        <w:rPr>
          <w:lang w:eastAsia="da-DK"/>
        </w:rPr>
        <w:t>I løbet af konsekvensanalysens Trin 4 er der identificeret en række foranstaltninger, der skal implementeres for at håndtere de databeskyttelsesmæssige risici i AI-løsningen. Nedenstående handlingsplan har til formål at understøtte, at foranstaltningerne implementeres rettidigt, dvs. inden behandlingen af personoplysninger i AI-løsningen påbegyndes</w:t>
      </w:r>
      <w:r>
        <w:rPr>
          <w:lang w:eastAsia="da-DK"/>
        </w:rPr>
        <w:t>.</w:t>
      </w:r>
    </w:p>
    <w:p w14:paraId="7060211C" w14:textId="77777777" w:rsidR="00F451EB" w:rsidRDefault="00F451EB" w:rsidP="00C9371F">
      <w:pPr>
        <w:rPr>
          <w:lang w:eastAsia="da-DK"/>
        </w:rPr>
      </w:pPr>
    </w:p>
    <w:tbl>
      <w:tblPr>
        <w:tblStyle w:val="Kammeradvokaten-Duebltabel"/>
        <w:tblW w:w="15139" w:type="dxa"/>
        <w:tblBorders>
          <w:top w:val="single" w:sz="4" w:space="0" w:color="50666E" w:themeColor="accent1" w:themeShade="BF"/>
          <w:left w:val="single" w:sz="4" w:space="0" w:color="50666E" w:themeColor="accent1" w:themeShade="BF"/>
          <w:bottom w:val="single" w:sz="4" w:space="0" w:color="50666E" w:themeColor="accent1" w:themeShade="BF"/>
          <w:right w:val="single" w:sz="4" w:space="0" w:color="50666E" w:themeColor="accent1" w:themeShade="BF"/>
          <w:insideH w:val="single" w:sz="4" w:space="0" w:color="50666E" w:themeColor="accent1" w:themeShade="BF"/>
          <w:insideV w:val="single" w:sz="4" w:space="0" w:color="50666E" w:themeColor="accent1" w:themeShade="BF"/>
        </w:tblBorders>
        <w:tblLayout w:type="fixed"/>
        <w:tblLook w:val="04A0" w:firstRow="1" w:lastRow="0" w:firstColumn="1" w:lastColumn="0" w:noHBand="0" w:noVBand="1"/>
      </w:tblPr>
      <w:tblGrid>
        <w:gridCol w:w="1838"/>
        <w:gridCol w:w="4394"/>
        <w:gridCol w:w="2969"/>
        <w:gridCol w:w="2969"/>
        <w:gridCol w:w="2969"/>
      </w:tblGrid>
      <w:tr w:rsidR="00F451EB" w:rsidRPr="00D813ED" w14:paraId="6ADC08C5" w14:textId="77777777" w:rsidTr="00D038C5">
        <w:trPr>
          <w:cnfStyle w:val="100000000000" w:firstRow="1" w:lastRow="0" w:firstColumn="0" w:lastColumn="0" w:oddVBand="0" w:evenVBand="0" w:oddHBand="0" w:evenHBand="0" w:firstRowFirstColumn="0" w:firstRowLastColumn="0" w:lastRowFirstColumn="0" w:lastRowLastColumn="0"/>
          <w:trHeight w:val="599"/>
        </w:trPr>
        <w:tc>
          <w:tcPr>
            <w:tcW w:w="1838" w:type="dxa"/>
            <w:shd w:val="clear" w:color="auto" w:fill="005978" w:themeFill="accent2"/>
            <w:tcMar>
              <w:top w:w="142" w:type="dxa"/>
            </w:tcMar>
          </w:tcPr>
          <w:p w14:paraId="27E228AA" w14:textId="77777777" w:rsidR="00F451EB" w:rsidRPr="00D813ED" w:rsidRDefault="00F451EB" w:rsidP="00D038C5">
            <w:pPr>
              <w:pStyle w:val="DOKTabelEmnetekst"/>
            </w:pPr>
            <w:r w:rsidRPr="00D813ED">
              <w:rPr>
                <w:b/>
              </w:rPr>
              <w:t>Risikonummer</w:t>
            </w:r>
          </w:p>
        </w:tc>
        <w:tc>
          <w:tcPr>
            <w:tcW w:w="4394" w:type="dxa"/>
            <w:shd w:val="clear" w:color="auto" w:fill="005978" w:themeFill="accent2"/>
            <w:tcMar>
              <w:top w:w="142" w:type="dxa"/>
            </w:tcMar>
          </w:tcPr>
          <w:p w14:paraId="2A3ED2AF" w14:textId="77777777" w:rsidR="00F451EB" w:rsidRPr="00D813ED" w:rsidRDefault="00F451EB" w:rsidP="00D038C5">
            <w:pPr>
              <w:pStyle w:val="DOKTabelEmnetekst"/>
              <w:rPr>
                <w:b/>
              </w:rPr>
            </w:pPr>
            <w:r w:rsidRPr="00D813ED">
              <w:rPr>
                <w:b/>
              </w:rPr>
              <w:t>Afhjælpende foranstaltninger, der skal gennemføres</w:t>
            </w:r>
          </w:p>
        </w:tc>
        <w:tc>
          <w:tcPr>
            <w:tcW w:w="2969" w:type="dxa"/>
            <w:shd w:val="clear" w:color="auto" w:fill="005978" w:themeFill="accent2"/>
            <w:tcMar>
              <w:top w:w="142" w:type="dxa"/>
            </w:tcMar>
          </w:tcPr>
          <w:p w14:paraId="47253DA5" w14:textId="77777777" w:rsidR="00F451EB" w:rsidRPr="00D813ED" w:rsidRDefault="00F451EB" w:rsidP="00D038C5">
            <w:pPr>
              <w:pStyle w:val="DOKTabelEmnetekst"/>
              <w:rPr>
                <w:b/>
              </w:rPr>
            </w:pPr>
            <w:r w:rsidRPr="00D813ED">
              <w:rPr>
                <w:b/>
              </w:rPr>
              <w:t>Frist for gennemførelse</w:t>
            </w:r>
          </w:p>
        </w:tc>
        <w:tc>
          <w:tcPr>
            <w:tcW w:w="2969" w:type="dxa"/>
            <w:shd w:val="clear" w:color="auto" w:fill="005978" w:themeFill="accent2"/>
            <w:tcMar>
              <w:top w:w="142" w:type="dxa"/>
            </w:tcMar>
          </w:tcPr>
          <w:p w14:paraId="7ABAB403" w14:textId="77777777" w:rsidR="00F451EB" w:rsidRPr="00D813ED" w:rsidRDefault="00F451EB" w:rsidP="00D038C5">
            <w:pPr>
              <w:pStyle w:val="DOKTabelEmnetekst"/>
              <w:rPr>
                <w:b/>
              </w:rPr>
            </w:pPr>
            <w:r w:rsidRPr="00D813ED">
              <w:rPr>
                <w:b/>
              </w:rPr>
              <w:t>Status på gennemførelse</w:t>
            </w:r>
          </w:p>
        </w:tc>
        <w:tc>
          <w:tcPr>
            <w:tcW w:w="2969" w:type="dxa"/>
            <w:shd w:val="clear" w:color="auto" w:fill="005978" w:themeFill="accent2"/>
            <w:tcMar>
              <w:top w:w="142" w:type="dxa"/>
            </w:tcMar>
          </w:tcPr>
          <w:p w14:paraId="6798C575" w14:textId="77777777" w:rsidR="00F451EB" w:rsidRPr="00D813ED" w:rsidRDefault="00F451EB" w:rsidP="00D038C5">
            <w:pPr>
              <w:pStyle w:val="DOKTabelEmnetekst"/>
              <w:rPr>
                <w:b/>
              </w:rPr>
            </w:pPr>
            <w:r w:rsidRPr="00D813ED">
              <w:rPr>
                <w:b/>
              </w:rPr>
              <w:t>Ansvarlig person</w:t>
            </w:r>
          </w:p>
        </w:tc>
      </w:tr>
      <w:tr w:rsidR="00F451EB" w:rsidRPr="000C6DEA" w14:paraId="5EEBF803" w14:textId="77777777" w:rsidTr="00D038C5">
        <w:tc>
          <w:tcPr>
            <w:tcW w:w="1838" w:type="dxa"/>
            <w:tcBorders>
              <w:bottom w:val="single" w:sz="4" w:space="0" w:color="50666E" w:themeColor="accent1" w:themeShade="BF"/>
            </w:tcBorders>
            <w:shd w:val="clear" w:color="auto" w:fill="C3CFD4" w:themeFill="accent1" w:themeFillTint="66"/>
          </w:tcPr>
          <w:p w14:paraId="164963A8" w14:textId="77777777" w:rsidR="00F451EB" w:rsidRPr="000C6DEA" w:rsidRDefault="00F451EB" w:rsidP="00D038C5">
            <w:pPr>
              <w:pStyle w:val="DOKTabelTekst"/>
              <w:rPr>
                <w:sz w:val="18"/>
                <w:szCs w:val="18"/>
                <w:lang w:eastAsia="da-DK"/>
              </w:rPr>
            </w:pPr>
            <w:r w:rsidRPr="000C6DEA">
              <w:rPr>
                <w:sz w:val="18"/>
                <w:szCs w:val="18"/>
                <w:lang w:eastAsia="da-DK"/>
              </w:rPr>
              <w:t>Angiv nummeret på den risiko, som den afhjælpende foranstaltning knytter sig til.</w:t>
            </w:r>
          </w:p>
        </w:tc>
        <w:tc>
          <w:tcPr>
            <w:tcW w:w="4394" w:type="dxa"/>
            <w:tcBorders>
              <w:bottom w:val="single" w:sz="4" w:space="0" w:color="50666E" w:themeColor="accent1" w:themeShade="BF"/>
            </w:tcBorders>
            <w:shd w:val="clear" w:color="auto" w:fill="C3CFD4" w:themeFill="accent1" w:themeFillTint="66"/>
          </w:tcPr>
          <w:p w14:paraId="1880E1B3" w14:textId="77777777" w:rsidR="00F451EB" w:rsidRPr="000C6DEA" w:rsidRDefault="00F451EB" w:rsidP="00D038C5">
            <w:pPr>
              <w:pStyle w:val="DOKTabelTekst"/>
              <w:rPr>
                <w:sz w:val="18"/>
                <w:szCs w:val="18"/>
                <w:lang w:eastAsia="da-DK"/>
              </w:rPr>
            </w:pPr>
            <w:r w:rsidRPr="000C6DEA">
              <w:rPr>
                <w:sz w:val="18"/>
                <w:szCs w:val="18"/>
                <w:lang w:eastAsia="da-DK"/>
              </w:rPr>
              <w:t>Beskriv den relevante afhjælpende foranstaltning.</w:t>
            </w:r>
          </w:p>
        </w:tc>
        <w:tc>
          <w:tcPr>
            <w:tcW w:w="2969" w:type="dxa"/>
            <w:tcBorders>
              <w:bottom w:val="single" w:sz="4" w:space="0" w:color="50666E" w:themeColor="accent1" w:themeShade="BF"/>
            </w:tcBorders>
            <w:shd w:val="clear" w:color="auto" w:fill="C3CFD4" w:themeFill="accent1" w:themeFillTint="66"/>
          </w:tcPr>
          <w:p w14:paraId="235F5650" w14:textId="77777777" w:rsidR="00F451EB" w:rsidRPr="000C6DEA" w:rsidRDefault="00F451EB" w:rsidP="00D038C5">
            <w:pPr>
              <w:pStyle w:val="DOKTabelTekst"/>
              <w:rPr>
                <w:sz w:val="18"/>
                <w:szCs w:val="18"/>
                <w:lang w:eastAsia="da-DK"/>
              </w:rPr>
            </w:pPr>
            <w:r w:rsidRPr="000C6DEA">
              <w:rPr>
                <w:sz w:val="18"/>
                <w:szCs w:val="18"/>
                <w:lang w:eastAsia="da-DK"/>
              </w:rPr>
              <w:t>Angiv den valgte frist for gennemførelse.</w:t>
            </w:r>
          </w:p>
        </w:tc>
        <w:tc>
          <w:tcPr>
            <w:tcW w:w="2969" w:type="dxa"/>
            <w:tcBorders>
              <w:bottom w:val="single" w:sz="4" w:space="0" w:color="50666E" w:themeColor="accent1" w:themeShade="BF"/>
            </w:tcBorders>
            <w:shd w:val="clear" w:color="auto" w:fill="C3CFD4" w:themeFill="accent1" w:themeFillTint="66"/>
          </w:tcPr>
          <w:p w14:paraId="1B7EFD14" w14:textId="77777777" w:rsidR="00F451EB" w:rsidRPr="000C6DEA" w:rsidRDefault="00F451EB" w:rsidP="00D038C5">
            <w:pPr>
              <w:pStyle w:val="DOKTabelTekst"/>
              <w:rPr>
                <w:sz w:val="18"/>
                <w:szCs w:val="18"/>
                <w:lang w:eastAsia="da-DK"/>
              </w:rPr>
            </w:pPr>
            <w:r w:rsidRPr="000C6DEA">
              <w:rPr>
                <w:sz w:val="18"/>
                <w:szCs w:val="18"/>
                <w:lang w:eastAsia="da-DK"/>
              </w:rPr>
              <w:t>Angiv status på gennemførelsen af den afhjælpende foranstaltning, f.eks. ”ikke påbegyndt”, ”i proces” eller ”færdig.</w:t>
            </w:r>
          </w:p>
        </w:tc>
        <w:tc>
          <w:tcPr>
            <w:tcW w:w="2969" w:type="dxa"/>
            <w:tcBorders>
              <w:bottom w:val="single" w:sz="4" w:space="0" w:color="50666E" w:themeColor="accent1" w:themeShade="BF"/>
            </w:tcBorders>
            <w:shd w:val="clear" w:color="auto" w:fill="C3CFD4" w:themeFill="accent1" w:themeFillTint="66"/>
          </w:tcPr>
          <w:p w14:paraId="71BF9CB6" w14:textId="77777777" w:rsidR="00F451EB" w:rsidRPr="000C6DEA" w:rsidRDefault="00F451EB" w:rsidP="00D038C5">
            <w:pPr>
              <w:pStyle w:val="DOKTabelTekst"/>
              <w:rPr>
                <w:sz w:val="18"/>
                <w:szCs w:val="18"/>
                <w:lang w:eastAsia="da-DK"/>
              </w:rPr>
            </w:pPr>
            <w:r w:rsidRPr="000C6DEA">
              <w:rPr>
                <w:sz w:val="18"/>
                <w:szCs w:val="18"/>
                <w:lang w:eastAsia="da-DK"/>
              </w:rPr>
              <w:t>Angiv det fulde navn og rolle på den person, der er ansvarlig for at gennemføre den nævnte afhjælpende foranstaltning inden den valgte frist.</w:t>
            </w:r>
          </w:p>
        </w:tc>
      </w:tr>
      <w:tr w:rsidR="00F451EB" w14:paraId="34E9AC67" w14:textId="77777777" w:rsidTr="00D038C5">
        <w:tc>
          <w:tcPr>
            <w:tcW w:w="1838" w:type="dxa"/>
            <w:shd w:val="clear" w:color="auto" w:fill="F2F2F2" w:themeFill="background1" w:themeFillShade="F2"/>
          </w:tcPr>
          <w:p w14:paraId="1D967BB6" w14:textId="77777777" w:rsidR="00F451EB" w:rsidRDefault="00F451EB" w:rsidP="00D038C5">
            <w:pPr>
              <w:pStyle w:val="DOKTabelTekst"/>
              <w:rPr>
                <w:lang w:eastAsia="da-DK"/>
              </w:rPr>
            </w:pPr>
          </w:p>
        </w:tc>
        <w:tc>
          <w:tcPr>
            <w:tcW w:w="4394" w:type="dxa"/>
            <w:shd w:val="clear" w:color="auto" w:fill="F2F2F2" w:themeFill="background1" w:themeFillShade="F2"/>
          </w:tcPr>
          <w:p w14:paraId="3114A8D2" w14:textId="77777777" w:rsidR="00F451EB" w:rsidRDefault="00F451EB" w:rsidP="00D038C5">
            <w:pPr>
              <w:pStyle w:val="DOKTabelTekst"/>
              <w:rPr>
                <w:lang w:eastAsia="da-DK"/>
              </w:rPr>
            </w:pPr>
          </w:p>
        </w:tc>
        <w:tc>
          <w:tcPr>
            <w:tcW w:w="2969" w:type="dxa"/>
            <w:shd w:val="clear" w:color="auto" w:fill="F2F2F2" w:themeFill="background1" w:themeFillShade="F2"/>
          </w:tcPr>
          <w:p w14:paraId="009D4082" w14:textId="77777777" w:rsidR="00F451EB" w:rsidRDefault="00F451EB" w:rsidP="00D038C5">
            <w:pPr>
              <w:pStyle w:val="DOKTabelTekst"/>
              <w:rPr>
                <w:lang w:eastAsia="da-DK"/>
              </w:rPr>
            </w:pPr>
          </w:p>
        </w:tc>
        <w:tc>
          <w:tcPr>
            <w:tcW w:w="2969" w:type="dxa"/>
            <w:shd w:val="clear" w:color="auto" w:fill="F2F2F2" w:themeFill="background1" w:themeFillShade="F2"/>
          </w:tcPr>
          <w:p w14:paraId="2BC061E4" w14:textId="77777777" w:rsidR="00F451EB" w:rsidRDefault="00F451EB" w:rsidP="00D038C5">
            <w:pPr>
              <w:pStyle w:val="DOKTabelTekst"/>
              <w:rPr>
                <w:lang w:eastAsia="da-DK"/>
              </w:rPr>
            </w:pPr>
          </w:p>
        </w:tc>
        <w:tc>
          <w:tcPr>
            <w:tcW w:w="2969" w:type="dxa"/>
            <w:shd w:val="clear" w:color="auto" w:fill="F2F2F2" w:themeFill="background1" w:themeFillShade="F2"/>
          </w:tcPr>
          <w:p w14:paraId="0E78372F" w14:textId="77777777" w:rsidR="00F451EB" w:rsidRDefault="00F451EB" w:rsidP="00D038C5">
            <w:pPr>
              <w:pStyle w:val="DOKTabelTekst"/>
              <w:rPr>
                <w:lang w:eastAsia="da-DK"/>
              </w:rPr>
            </w:pPr>
          </w:p>
        </w:tc>
      </w:tr>
      <w:tr w:rsidR="00F451EB" w14:paraId="1EF00A49" w14:textId="77777777" w:rsidTr="00D038C5">
        <w:tc>
          <w:tcPr>
            <w:tcW w:w="1838" w:type="dxa"/>
            <w:shd w:val="clear" w:color="auto" w:fill="F2F2F2" w:themeFill="background1" w:themeFillShade="F2"/>
          </w:tcPr>
          <w:p w14:paraId="0387AE98" w14:textId="77777777" w:rsidR="00F451EB" w:rsidRDefault="00F451EB" w:rsidP="00D038C5">
            <w:pPr>
              <w:pStyle w:val="DOKTabelTekst"/>
              <w:rPr>
                <w:lang w:eastAsia="da-DK"/>
              </w:rPr>
            </w:pPr>
          </w:p>
        </w:tc>
        <w:tc>
          <w:tcPr>
            <w:tcW w:w="4394" w:type="dxa"/>
            <w:shd w:val="clear" w:color="auto" w:fill="F2F2F2" w:themeFill="background1" w:themeFillShade="F2"/>
          </w:tcPr>
          <w:p w14:paraId="0741BDC6" w14:textId="77777777" w:rsidR="00F451EB" w:rsidRDefault="00F451EB" w:rsidP="00D038C5">
            <w:pPr>
              <w:pStyle w:val="DOKTabelTekst"/>
              <w:rPr>
                <w:lang w:eastAsia="da-DK"/>
              </w:rPr>
            </w:pPr>
          </w:p>
        </w:tc>
        <w:tc>
          <w:tcPr>
            <w:tcW w:w="2969" w:type="dxa"/>
            <w:shd w:val="clear" w:color="auto" w:fill="F2F2F2" w:themeFill="background1" w:themeFillShade="F2"/>
          </w:tcPr>
          <w:p w14:paraId="001A07C6" w14:textId="77777777" w:rsidR="00F451EB" w:rsidRDefault="00F451EB" w:rsidP="00D038C5">
            <w:pPr>
              <w:pStyle w:val="DOKTabelTekst"/>
              <w:rPr>
                <w:lang w:eastAsia="da-DK"/>
              </w:rPr>
            </w:pPr>
          </w:p>
        </w:tc>
        <w:tc>
          <w:tcPr>
            <w:tcW w:w="2969" w:type="dxa"/>
            <w:shd w:val="clear" w:color="auto" w:fill="F2F2F2" w:themeFill="background1" w:themeFillShade="F2"/>
          </w:tcPr>
          <w:p w14:paraId="01A8E08E" w14:textId="77777777" w:rsidR="00F451EB" w:rsidRDefault="00F451EB" w:rsidP="00D038C5">
            <w:pPr>
              <w:pStyle w:val="DOKTabelTekst"/>
              <w:rPr>
                <w:lang w:eastAsia="da-DK"/>
              </w:rPr>
            </w:pPr>
          </w:p>
        </w:tc>
        <w:tc>
          <w:tcPr>
            <w:tcW w:w="2969" w:type="dxa"/>
            <w:shd w:val="clear" w:color="auto" w:fill="F2F2F2" w:themeFill="background1" w:themeFillShade="F2"/>
          </w:tcPr>
          <w:p w14:paraId="46BB6A76" w14:textId="77777777" w:rsidR="00F451EB" w:rsidRDefault="00F451EB" w:rsidP="00D038C5">
            <w:pPr>
              <w:pStyle w:val="DOKTabelTekst"/>
              <w:rPr>
                <w:lang w:eastAsia="da-DK"/>
              </w:rPr>
            </w:pPr>
          </w:p>
        </w:tc>
      </w:tr>
      <w:tr w:rsidR="00F451EB" w14:paraId="17D704E7" w14:textId="77777777" w:rsidTr="00D038C5">
        <w:tc>
          <w:tcPr>
            <w:tcW w:w="1838" w:type="dxa"/>
            <w:shd w:val="clear" w:color="auto" w:fill="F2F2F2" w:themeFill="background1" w:themeFillShade="F2"/>
          </w:tcPr>
          <w:p w14:paraId="79C745B1" w14:textId="77777777" w:rsidR="00F451EB" w:rsidRDefault="00F451EB" w:rsidP="00D038C5">
            <w:pPr>
              <w:pStyle w:val="DOKTabelTekst"/>
              <w:rPr>
                <w:lang w:eastAsia="da-DK"/>
              </w:rPr>
            </w:pPr>
          </w:p>
        </w:tc>
        <w:tc>
          <w:tcPr>
            <w:tcW w:w="4394" w:type="dxa"/>
            <w:shd w:val="clear" w:color="auto" w:fill="F2F2F2" w:themeFill="background1" w:themeFillShade="F2"/>
          </w:tcPr>
          <w:p w14:paraId="6CC999D3" w14:textId="77777777" w:rsidR="00F451EB" w:rsidRDefault="00F451EB" w:rsidP="00D038C5">
            <w:pPr>
              <w:pStyle w:val="DOKTabelTekst"/>
              <w:rPr>
                <w:lang w:eastAsia="da-DK"/>
              </w:rPr>
            </w:pPr>
          </w:p>
        </w:tc>
        <w:tc>
          <w:tcPr>
            <w:tcW w:w="2969" w:type="dxa"/>
            <w:shd w:val="clear" w:color="auto" w:fill="F2F2F2" w:themeFill="background1" w:themeFillShade="F2"/>
          </w:tcPr>
          <w:p w14:paraId="0D1F1DAE" w14:textId="77777777" w:rsidR="00F451EB" w:rsidRDefault="00F451EB" w:rsidP="00D038C5">
            <w:pPr>
              <w:pStyle w:val="DOKTabelTekst"/>
              <w:rPr>
                <w:lang w:eastAsia="da-DK"/>
              </w:rPr>
            </w:pPr>
          </w:p>
        </w:tc>
        <w:tc>
          <w:tcPr>
            <w:tcW w:w="2969" w:type="dxa"/>
            <w:shd w:val="clear" w:color="auto" w:fill="F2F2F2" w:themeFill="background1" w:themeFillShade="F2"/>
          </w:tcPr>
          <w:p w14:paraId="7DC25095" w14:textId="77777777" w:rsidR="00F451EB" w:rsidRDefault="00F451EB" w:rsidP="00D038C5">
            <w:pPr>
              <w:pStyle w:val="DOKTabelTekst"/>
              <w:rPr>
                <w:lang w:eastAsia="da-DK"/>
              </w:rPr>
            </w:pPr>
          </w:p>
        </w:tc>
        <w:tc>
          <w:tcPr>
            <w:tcW w:w="2969" w:type="dxa"/>
            <w:shd w:val="clear" w:color="auto" w:fill="F2F2F2" w:themeFill="background1" w:themeFillShade="F2"/>
          </w:tcPr>
          <w:p w14:paraId="229A630F" w14:textId="77777777" w:rsidR="00F451EB" w:rsidRDefault="00F451EB" w:rsidP="00D038C5">
            <w:pPr>
              <w:pStyle w:val="DOKTabelTekst"/>
              <w:rPr>
                <w:lang w:eastAsia="da-DK"/>
              </w:rPr>
            </w:pPr>
          </w:p>
        </w:tc>
      </w:tr>
      <w:tr w:rsidR="00F451EB" w14:paraId="172FA7FF" w14:textId="77777777" w:rsidTr="00D038C5">
        <w:tc>
          <w:tcPr>
            <w:tcW w:w="1838" w:type="dxa"/>
            <w:shd w:val="clear" w:color="auto" w:fill="F2F2F2" w:themeFill="background1" w:themeFillShade="F2"/>
          </w:tcPr>
          <w:p w14:paraId="2EE3CC37" w14:textId="77777777" w:rsidR="00F451EB" w:rsidRDefault="00F451EB" w:rsidP="00D038C5">
            <w:pPr>
              <w:pStyle w:val="DOKTabelTekst"/>
              <w:rPr>
                <w:lang w:eastAsia="da-DK"/>
              </w:rPr>
            </w:pPr>
          </w:p>
        </w:tc>
        <w:tc>
          <w:tcPr>
            <w:tcW w:w="4394" w:type="dxa"/>
            <w:shd w:val="clear" w:color="auto" w:fill="F2F2F2" w:themeFill="background1" w:themeFillShade="F2"/>
          </w:tcPr>
          <w:p w14:paraId="741E1997" w14:textId="77777777" w:rsidR="00F451EB" w:rsidRDefault="00F451EB" w:rsidP="00D038C5">
            <w:pPr>
              <w:pStyle w:val="DOKTabelTekst"/>
              <w:rPr>
                <w:lang w:eastAsia="da-DK"/>
              </w:rPr>
            </w:pPr>
          </w:p>
        </w:tc>
        <w:tc>
          <w:tcPr>
            <w:tcW w:w="2969" w:type="dxa"/>
            <w:shd w:val="clear" w:color="auto" w:fill="F2F2F2" w:themeFill="background1" w:themeFillShade="F2"/>
          </w:tcPr>
          <w:p w14:paraId="41C8BE3A" w14:textId="77777777" w:rsidR="00F451EB" w:rsidRDefault="00F451EB" w:rsidP="00D038C5">
            <w:pPr>
              <w:pStyle w:val="DOKTabelTekst"/>
              <w:rPr>
                <w:lang w:eastAsia="da-DK"/>
              </w:rPr>
            </w:pPr>
          </w:p>
        </w:tc>
        <w:tc>
          <w:tcPr>
            <w:tcW w:w="2969" w:type="dxa"/>
            <w:shd w:val="clear" w:color="auto" w:fill="F2F2F2" w:themeFill="background1" w:themeFillShade="F2"/>
          </w:tcPr>
          <w:p w14:paraId="4D368106" w14:textId="77777777" w:rsidR="00F451EB" w:rsidRDefault="00F451EB" w:rsidP="00D038C5">
            <w:pPr>
              <w:pStyle w:val="DOKTabelTekst"/>
              <w:rPr>
                <w:lang w:eastAsia="da-DK"/>
              </w:rPr>
            </w:pPr>
          </w:p>
        </w:tc>
        <w:tc>
          <w:tcPr>
            <w:tcW w:w="2969" w:type="dxa"/>
            <w:shd w:val="clear" w:color="auto" w:fill="F2F2F2" w:themeFill="background1" w:themeFillShade="F2"/>
          </w:tcPr>
          <w:p w14:paraId="3F00A7BC" w14:textId="77777777" w:rsidR="00F451EB" w:rsidRDefault="00F451EB" w:rsidP="00D038C5">
            <w:pPr>
              <w:pStyle w:val="DOKTabelTekst"/>
              <w:rPr>
                <w:lang w:eastAsia="da-DK"/>
              </w:rPr>
            </w:pPr>
          </w:p>
        </w:tc>
      </w:tr>
      <w:tr w:rsidR="00F451EB" w14:paraId="72B331D1" w14:textId="77777777" w:rsidTr="00D038C5">
        <w:tc>
          <w:tcPr>
            <w:tcW w:w="1838" w:type="dxa"/>
            <w:shd w:val="clear" w:color="auto" w:fill="F2F2F2" w:themeFill="background1" w:themeFillShade="F2"/>
          </w:tcPr>
          <w:p w14:paraId="1A4CAD2B" w14:textId="77777777" w:rsidR="00F451EB" w:rsidRDefault="00F451EB" w:rsidP="00D038C5">
            <w:pPr>
              <w:pStyle w:val="DOKTabelTekst"/>
              <w:rPr>
                <w:lang w:eastAsia="da-DK"/>
              </w:rPr>
            </w:pPr>
          </w:p>
        </w:tc>
        <w:tc>
          <w:tcPr>
            <w:tcW w:w="4394" w:type="dxa"/>
            <w:shd w:val="clear" w:color="auto" w:fill="F2F2F2" w:themeFill="background1" w:themeFillShade="F2"/>
          </w:tcPr>
          <w:p w14:paraId="0A9C01B2" w14:textId="77777777" w:rsidR="00F451EB" w:rsidRDefault="00F451EB" w:rsidP="00D038C5">
            <w:pPr>
              <w:pStyle w:val="DOKTabelTekst"/>
              <w:rPr>
                <w:lang w:eastAsia="da-DK"/>
              </w:rPr>
            </w:pPr>
          </w:p>
        </w:tc>
        <w:tc>
          <w:tcPr>
            <w:tcW w:w="2969" w:type="dxa"/>
            <w:shd w:val="clear" w:color="auto" w:fill="F2F2F2" w:themeFill="background1" w:themeFillShade="F2"/>
          </w:tcPr>
          <w:p w14:paraId="1DF9D08C" w14:textId="77777777" w:rsidR="00F451EB" w:rsidRDefault="00F451EB" w:rsidP="00D038C5">
            <w:pPr>
              <w:pStyle w:val="DOKTabelTekst"/>
              <w:rPr>
                <w:lang w:eastAsia="da-DK"/>
              </w:rPr>
            </w:pPr>
          </w:p>
        </w:tc>
        <w:tc>
          <w:tcPr>
            <w:tcW w:w="2969" w:type="dxa"/>
            <w:shd w:val="clear" w:color="auto" w:fill="F2F2F2" w:themeFill="background1" w:themeFillShade="F2"/>
          </w:tcPr>
          <w:p w14:paraId="13C25E42" w14:textId="77777777" w:rsidR="00F451EB" w:rsidRDefault="00F451EB" w:rsidP="00D038C5">
            <w:pPr>
              <w:pStyle w:val="DOKTabelTekst"/>
              <w:rPr>
                <w:lang w:eastAsia="da-DK"/>
              </w:rPr>
            </w:pPr>
          </w:p>
        </w:tc>
        <w:tc>
          <w:tcPr>
            <w:tcW w:w="2969" w:type="dxa"/>
            <w:shd w:val="clear" w:color="auto" w:fill="F2F2F2" w:themeFill="background1" w:themeFillShade="F2"/>
          </w:tcPr>
          <w:p w14:paraId="22A6C3D3" w14:textId="77777777" w:rsidR="00F451EB" w:rsidRDefault="00F451EB" w:rsidP="00D038C5">
            <w:pPr>
              <w:pStyle w:val="DOKTabelTekst"/>
              <w:rPr>
                <w:lang w:eastAsia="da-DK"/>
              </w:rPr>
            </w:pPr>
          </w:p>
        </w:tc>
      </w:tr>
    </w:tbl>
    <w:p w14:paraId="6EA0887A" w14:textId="77777777" w:rsidR="00A26AE3" w:rsidRDefault="00A26AE3" w:rsidP="00C9371F">
      <w:pPr>
        <w:rPr>
          <w:lang w:eastAsia="da-DK"/>
        </w:rPr>
        <w:sectPr w:rsidR="00A26AE3" w:rsidSect="00E3341A">
          <w:pgSz w:w="16838" w:h="11906" w:orient="landscape"/>
          <w:pgMar w:top="1701" w:right="1134" w:bottom="1701" w:left="1134" w:header="708" w:footer="708" w:gutter="0"/>
          <w:cols w:space="708"/>
          <w:docGrid w:linePitch="360"/>
        </w:sectPr>
      </w:pPr>
    </w:p>
    <w:bookmarkEnd w:id="3"/>
    <w:p w14:paraId="44A859C1" w14:textId="59B2C28D" w:rsidR="00A26AE3" w:rsidRDefault="00A26AE3" w:rsidP="00A26AE3">
      <w:pPr>
        <w:spacing w:after="160" w:line="259" w:lineRule="auto"/>
        <w:jc w:val="left"/>
        <w:rPr>
          <w:lang w:eastAsia="da-DK"/>
        </w:rPr>
      </w:pPr>
    </w:p>
    <w:sectPr w:rsidR="00A26AE3">
      <w:pgSz w:w="12240" w:h="15840"/>
      <w:pgMar w:top="1701" w:right="1134" w:bottom="1701" w:left="1134"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Martin Sønnersgaard" w:date="2025-08-20T11:09:00Z" w:initials="MS">
    <w:p w14:paraId="3AF2FFF8" w14:textId="77777777" w:rsidR="00C36333" w:rsidRDefault="00C36333" w:rsidP="00C36333">
      <w:pPr>
        <w:pStyle w:val="CommentText"/>
        <w:jc w:val="left"/>
      </w:pPr>
      <w:r>
        <w:rPr>
          <w:rStyle w:val="CommentReference"/>
        </w:rPr>
        <w:annotationRef/>
      </w:r>
      <w:r>
        <w:t xml:space="preserve">Indsæt følgende link: </w:t>
      </w:r>
      <w:hyperlink r:id="rId1" w:history="1">
        <w:r w:rsidRPr="00427430">
          <w:rPr>
            <w:rStyle w:val="Hyperlink"/>
          </w:rPr>
          <w:t>Opinion 28/2024 on certain data protection aspects related to the processing of personal data in the context of AI models | European Data Protection Board</w:t>
        </w:r>
      </w:hyperlink>
      <w:r>
        <w:t xml:space="preserve"> </w:t>
      </w:r>
    </w:p>
  </w:comment>
  <w:comment w:id="24" w:author="Martin Sønnersgaard" w:date="2025-08-20T11:09:00Z" w:initials="MS">
    <w:p w14:paraId="77DA7ED9" w14:textId="77777777" w:rsidR="00BC1C56" w:rsidRDefault="00BC1C56" w:rsidP="00BC1C56">
      <w:pPr>
        <w:pStyle w:val="CommentText"/>
        <w:jc w:val="left"/>
      </w:pPr>
      <w:r>
        <w:rPr>
          <w:rStyle w:val="CommentReference"/>
        </w:rPr>
        <w:annotationRef/>
      </w:r>
      <w:r>
        <w:t xml:space="preserve">Indsæt følgende link: </w:t>
      </w:r>
      <w:hyperlink r:id="rId2" w:history="1">
        <w:r w:rsidRPr="00427430">
          <w:rPr>
            <w:rStyle w:val="Hyperlink"/>
          </w:rPr>
          <w:t>Opinion 28/2024 on certain data protection aspects related to the processing of personal data in the context of AI models | European Data Protection Board</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F2FFF8" w15:done="0"/>
  <w15:commentEx w15:paraId="77DA7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58A057" w16cex:dateUtc="2025-08-20T09:09:00Z"/>
  <w16cex:commentExtensible w16cex:durableId="2D258D7E" w16cex:dateUtc="2025-08-20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F2FFF8" w16cid:durableId="1958A057"/>
  <w16cid:commentId w16cid:paraId="77DA7ED9" w16cid:durableId="2D258D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E718E" w14:textId="77777777" w:rsidR="00B74898" w:rsidRDefault="00B74898" w:rsidP="009E4B94">
      <w:pPr>
        <w:spacing w:line="240" w:lineRule="auto"/>
      </w:pPr>
      <w:r>
        <w:separator/>
      </w:r>
    </w:p>
    <w:p w14:paraId="3FD72CDA" w14:textId="77777777" w:rsidR="00B74898" w:rsidRDefault="00B74898"/>
  </w:endnote>
  <w:endnote w:type="continuationSeparator" w:id="0">
    <w:p w14:paraId="0B9AC9C1" w14:textId="77777777" w:rsidR="00B74898" w:rsidRDefault="00B74898" w:rsidP="009E4B94">
      <w:pPr>
        <w:spacing w:line="240" w:lineRule="auto"/>
      </w:pPr>
      <w:r>
        <w:continuationSeparator/>
      </w:r>
    </w:p>
    <w:p w14:paraId="4C3AB778" w14:textId="77777777" w:rsidR="00B74898" w:rsidRDefault="00B74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A829" w14:textId="77777777" w:rsidR="009141E0" w:rsidRDefault="00914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B7C5" w14:textId="77777777" w:rsidR="0041794B" w:rsidRDefault="00000000" w:rsidP="0041794B">
    <w:pPr>
      <w:pStyle w:val="Footer"/>
      <w:spacing w:after="60"/>
      <w:jc w:val="right"/>
      <w:rPr>
        <w:rStyle w:val="PageNumber"/>
      </w:rPr>
    </w:pPr>
    <w:sdt>
      <w:sdtPr>
        <w:rPr>
          <w:rStyle w:val="PageNumber"/>
        </w:rPr>
        <w:alias w:val="Page"/>
        <w:tag w:val="{&quot;templafy&quot;:{&quot;id&quot;:&quot;2b4f188c-5e88-4cb1-970e-b62b1a73b4d3&quot;}}"/>
        <w:id w:val="1419525642"/>
        <w:placeholder>
          <w:docPart w:val="FAF0F94F7E3842589C2B094D74D8D4AD"/>
        </w:placeholder>
      </w:sdtPr>
      <w:sdtContent>
        <w:r w:rsidR="00570927">
          <w:rPr>
            <w:rStyle w:val="PageNumber"/>
          </w:rPr>
          <w:t>Side</w:t>
        </w:r>
      </w:sdtContent>
    </w:sdt>
    <w:r w:rsidR="0041794B">
      <w:rPr>
        <w:rStyle w:val="PageNumber"/>
      </w:rPr>
      <w:t xml:space="preserve"> </w:t>
    </w:r>
    <w:r w:rsidR="0041794B">
      <w:rPr>
        <w:rStyle w:val="PageNumber"/>
      </w:rPr>
      <w:fldChar w:fldCharType="begin"/>
    </w:r>
    <w:r w:rsidR="0041794B">
      <w:rPr>
        <w:rStyle w:val="PageNumber"/>
      </w:rPr>
      <w:instrText xml:space="preserve"> PAGE  </w:instrText>
    </w:r>
    <w:r w:rsidR="0041794B">
      <w:rPr>
        <w:rStyle w:val="PageNumber"/>
      </w:rPr>
      <w:fldChar w:fldCharType="separate"/>
    </w:r>
    <w:r w:rsidR="0041794B">
      <w:rPr>
        <w:rStyle w:val="PageNumber"/>
      </w:rPr>
      <w:t>2</w:t>
    </w:r>
    <w:r w:rsidR="0041794B">
      <w:rPr>
        <w:rStyle w:val="PageNumber"/>
      </w:rPr>
      <w:fldChar w:fldCharType="end"/>
    </w:r>
    <w:r w:rsidR="0041794B">
      <w:rPr>
        <w:rStyle w:val="PageNumber"/>
      </w:rPr>
      <w:t xml:space="preserve"> / </w:t>
    </w:r>
    <w:r w:rsidR="0041794B">
      <w:rPr>
        <w:rStyle w:val="PageNumber"/>
      </w:rPr>
      <w:fldChar w:fldCharType="begin"/>
    </w:r>
    <w:r w:rsidR="0041794B">
      <w:rPr>
        <w:rStyle w:val="PageNumber"/>
      </w:rPr>
      <w:instrText xml:space="preserve"> NUMPAGES  </w:instrText>
    </w:r>
    <w:r w:rsidR="0041794B">
      <w:rPr>
        <w:rStyle w:val="PageNumber"/>
      </w:rPr>
      <w:fldChar w:fldCharType="separate"/>
    </w:r>
    <w:r w:rsidR="0041794B">
      <w:rPr>
        <w:rStyle w:val="PageNumber"/>
      </w:rPr>
      <w:t>2</w:t>
    </w:r>
    <w:r w:rsidR="0041794B">
      <w:rPr>
        <w:rStyle w:val="PageNumber"/>
      </w:rPr>
      <w:fldChar w:fldCharType="end"/>
    </w:r>
  </w:p>
  <w:p w14:paraId="3DD1EF89" w14:textId="77777777" w:rsidR="00681D83" w:rsidRPr="0041794B" w:rsidRDefault="00681D83" w:rsidP="00417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AC41" w14:textId="77777777" w:rsidR="00E3355C" w:rsidRDefault="00E3355C" w:rsidP="00E3355C">
    <w:pPr>
      <w:pStyle w:val="TemplateAddress-Line"/>
    </w:pPr>
  </w:p>
  <w:tbl>
    <w:tblPr>
      <w:tblStyle w:val="Blank"/>
      <w:tblW w:w="10771" w:type="dxa"/>
      <w:tblInd w:w="-567" w:type="dxa"/>
      <w:tblLayout w:type="fixed"/>
      <w:tblLook w:val="04A0" w:firstRow="1" w:lastRow="0" w:firstColumn="1" w:lastColumn="0" w:noHBand="0" w:noVBand="1"/>
    </w:tblPr>
    <w:tblGrid>
      <w:gridCol w:w="2426"/>
      <w:gridCol w:w="1780"/>
      <w:gridCol w:w="2693"/>
      <w:gridCol w:w="3872"/>
    </w:tblGrid>
    <w:tr w:rsidR="00E3355C" w:rsidRPr="00DB25BB" w14:paraId="2B8FB496" w14:textId="77777777" w:rsidTr="00845CC3">
      <w:tc>
        <w:tcPr>
          <w:tcW w:w="2426" w:type="dxa"/>
        </w:tcPr>
        <w:sdt>
          <w:sdtPr>
            <w:alias w:val="CityOne"/>
            <w:tag w:val="{&quot;templafy&quot;:{&quot;id&quot;:&quot;b6791d0e-8389-41ec-b07d-7e8244968e91&quot;}}"/>
            <w:id w:val="-1466029480"/>
            <w:placeholder>
              <w:docPart w:val="CA1086FB5D7A4D17AF1FAEF3530BDD3E"/>
            </w:placeholder>
          </w:sdtPr>
          <w:sdtContent>
            <w:p w14:paraId="3BCA02D2" w14:textId="77777777" w:rsidR="00195226" w:rsidRDefault="00570927">
              <w:pPr>
                <w:pStyle w:val="Template-Virksomhedsnavn"/>
              </w:pPr>
              <w:r>
                <w:t>København</w:t>
              </w:r>
            </w:p>
          </w:sdtContent>
        </w:sdt>
        <w:sdt>
          <w:sdtPr>
            <w:alias w:val="AddressOne"/>
            <w:tag w:val="{&quot;templafy&quot;:{&quot;id&quot;:&quot;12ee8043-1a15-4232-84f7-3041bb1d814f&quot;}}"/>
            <w:id w:val="-1076277366"/>
            <w:placeholder>
              <w:docPart w:val="6C49C5433E9E440BBB66AAB9FAB02D7D"/>
            </w:placeholder>
          </w:sdtPr>
          <w:sdtContent>
            <w:p w14:paraId="4FDAF786" w14:textId="77777777" w:rsidR="00195226" w:rsidRDefault="00570927">
              <w:pPr>
                <w:pStyle w:val="Template-Adresse"/>
              </w:pPr>
              <w:r>
                <w:t>Kalvebod Brygge 32</w:t>
              </w:r>
            </w:p>
            <w:p w14:paraId="1E56A33A" w14:textId="77777777" w:rsidR="00195226" w:rsidRDefault="00570927">
              <w:pPr>
                <w:pStyle w:val="Template-Adresse"/>
              </w:pPr>
              <w:r>
                <w:t>DK-1560 København V</w:t>
              </w:r>
            </w:p>
          </w:sdtContent>
        </w:sdt>
      </w:tc>
      <w:tc>
        <w:tcPr>
          <w:tcW w:w="1780" w:type="dxa"/>
        </w:tcPr>
        <w:sdt>
          <w:sdtPr>
            <w:alias w:val="CityTwo"/>
            <w:tag w:val="{&quot;templafy&quot;:{&quot;id&quot;:&quot;73e8c231-b3c2-45bc-b4b5-c73d1e3e8743&quot;}}"/>
            <w:id w:val="-1838450814"/>
            <w:placeholder>
              <w:docPart w:val="CA1086FB5D7A4D17AF1FAEF3530BDD3E"/>
            </w:placeholder>
          </w:sdtPr>
          <w:sdtContent>
            <w:p w14:paraId="7CC0AFD9" w14:textId="77777777" w:rsidR="00195226" w:rsidRDefault="00570927">
              <w:pPr>
                <w:pStyle w:val="Template-Virksomhedsnavn"/>
              </w:pPr>
              <w:r>
                <w:t>Aarhus</w:t>
              </w:r>
            </w:p>
          </w:sdtContent>
        </w:sdt>
        <w:sdt>
          <w:sdtPr>
            <w:alias w:val="AddressTwo"/>
            <w:tag w:val="{&quot;templafy&quot;:{&quot;id&quot;:&quot;b42b271d-8302-4be2-a15e-970d07926b50&quot;}}"/>
            <w:id w:val="-624614085"/>
            <w:placeholder>
              <w:docPart w:val="CA1086FB5D7A4D17AF1FAEF3530BDD3E"/>
            </w:placeholder>
          </w:sdtPr>
          <w:sdtContent>
            <w:p w14:paraId="0727187D" w14:textId="77777777" w:rsidR="00195226" w:rsidRDefault="00570927">
              <w:pPr>
                <w:pStyle w:val="Template-Adresse"/>
              </w:pPr>
              <w:r>
                <w:t>Åboulevarden 49</w:t>
              </w:r>
            </w:p>
            <w:p w14:paraId="01E3223F" w14:textId="77777777" w:rsidR="00195226" w:rsidRDefault="00570927">
              <w:pPr>
                <w:pStyle w:val="Template-Adresse"/>
              </w:pPr>
              <w:r>
                <w:t>DK-8000 Aarhus C</w:t>
              </w:r>
            </w:p>
          </w:sdtContent>
        </w:sdt>
      </w:tc>
      <w:tc>
        <w:tcPr>
          <w:tcW w:w="2693" w:type="dxa"/>
        </w:tcPr>
        <w:sdt>
          <w:sdtPr>
            <w:tag w:val="{&quot;templafy&quot;:{&quot;id&quot;:&quot;75f2b6ef-661e-4453-bae2-0cbaae4a41b4&quot;}}"/>
            <w:id w:val="707078029"/>
            <w:placeholder>
              <w:docPart w:val="CA1086FB5D7A4D17AF1FAEF3530BDD3E"/>
            </w:placeholder>
          </w:sdtPr>
          <w:sdtContent>
            <w:p w14:paraId="01A56C29" w14:textId="77777777" w:rsidR="00E3355C" w:rsidRPr="005060E9" w:rsidRDefault="00E3355C" w:rsidP="00E3355C">
              <w:pPr>
                <w:pStyle w:val="Template-Adresse"/>
                <w:spacing w:before="260"/>
              </w:pPr>
              <w:r w:rsidRPr="005060E9">
                <w:t>T</w:t>
              </w:r>
              <w:r w:rsidRPr="005060E9">
                <w:tab/>
              </w:r>
              <w:sdt>
                <w:sdtPr>
                  <w:alias w:val="Phone"/>
                  <w:tag w:val="{&quot;templafy&quot;:{&quot;id&quot;:&quot;2478f14c-a002-42e2-8a43-7a43b1560539&quot;}}"/>
                  <w:id w:val="1914042323"/>
                  <w:placeholder>
                    <w:docPart w:val="CA1086FB5D7A4D17AF1FAEF3530BDD3E"/>
                  </w:placeholder>
                </w:sdtPr>
                <w:sdtContent>
                  <w:r>
                    <w:t>+45 33 15 20 10</w:t>
                  </w:r>
                </w:sdtContent>
              </w:sdt>
            </w:p>
          </w:sdtContent>
        </w:sdt>
        <w:sdt>
          <w:sdtPr>
            <w:alias w:val="FooterMail"/>
            <w:id w:val="1878044191"/>
            <w:placeholder>
              <w:docPart w:val="CA1086FB5D7A4D17AF1FAEF3530BDD3E"/>
            </w:placeholder>
          </w:sdtPr>
          <w:sdtContent>
            <w:p w14:paraId="423306E3" w14:textId="207EB7F0" w:rsidR="00E3355C" w:rsidRPr="005060E9" w:rsidRDefault="00E3355C" w:rsidP="00E3355C">
              <w:pPr>
                <w:pStyle w:val="Template-Adresse"/>
              </w:pPr>
              <w:r w:rsidRPr="005060E9">
                <w:t>@</w:t>
              </w:r>
              <w:r w:rsidRPr="005060E9">
                <w:tab/>
              </w:r>
              <w:sdt>
                <w:sdtPr>
                  <w:alias w:val="Mail"/>
                  <w:tag w:val="{&quot;SkabelonDesign&quot;:{&quot;type&quot;:&quot;Text&quot;,&quot;binding&quot;:&quot;Footer.mail&quot;}}"/>
                  <w:id w:val="-1273162707"/>
                  <w:placeholder>
                    <w:docPart w:val="CA1086FB5D7A4D17AF1FAEF3530BDD3E"/>
                  </w:placeholder>
                </w:sdtPr>
                <w:sdtContent>
                  <w:r w:rsidR="00E43AB5">
                    <w:t>mail@poulschmith.dk</w:t>
                  </w:r>
                </w:sdtContent>
              </w:sdt>
            </w:p>
          </w:sdtContent>
        </w:sdt>
        <w:sdt>
          <w:sdtPr>
            <w:alias w:val="FooterWeb"/>
            <w:id w:val="-511682998"/>
            <w:placeholder>
              <w:docPart w:val="CA1086FB5D7A4D17AF1FAEF3530BDD3E"/>
            </w:placeholder>
          </w:sdtPr>
          <w:sdtContent>
            <w:p w14:paraId="3A9C0076" w14:textId="53ECDFC6" w:rsidR="00E3355C" w:rsidRPr="00B613E3" w:rsidRDefault="00E3355C" w:rsidP="00E3355C">
              <w:pPr>
                <w:pStyle w:val="Template-Adresse"/>
              </w:pPr>
              <w:r>
                <w:t>w</w:t>
              </w:r>
              <w:r>
                <w:tab/>
              </w:r>
              <w:sdt>
                <w:sdtPr>
                  <w:alias w:val="Web"/>
                  <w:tag w:val="{&quot;SkabelonDesign&quot;:{&quot;type&quot;:&quot;Text&quot;,&quot;binding&quot;:&quot;Footer.web&quot;}}"/>
                  <w:id w:val="-85858957"/>
                  <w:placeholder>
                    <w:docPart w:val="CA1086FB5D7A4D17AF1FAEF3530BDD3E"/>
                  </w:placeholder>
                </w:sdtPr>
                <w:sdtContent>
                  <w:r w:rsidR="00E43AB5">
                    <w:t>www.poulschmith.dk</w:t>
                  </w:r>
                </w:sdtContent>
              </w:sdt>
            </w:p>
          </w:sdtContent>
        </w:sdt>
      </w:tc>
      <w:tc>
        <w:tcPr>
          <w:tcW w:w="3872" w:type="dxa"/>
          <w:vAlign w:val="bottom"/>
        </w:tcPr>
        <w:sdt>
          <w:sdtPr>
            <w:alias w:val="PrivacyPolicyFooter"/>
            <w:id w:val="-333078069"/>
            <w:placeholder>
              <w:docPart w:val="3118D7A74DBD418A91CEA0A6D93924C3"/>
            </w:placeholder>
          </w:sdtPr>
          <w:sdtContent>
            <w:p w14:paraId="2B2A1C46" w14:textId="77777777" w:rsidR="00E43AB5" w:rsidRPr="00720E51" w:rsidRDefault="00E43AB5" w:rsidP="00040C0B">
              <w:pPr>
                <w:pStyle w:val="Template-Adresse"/>
                <w:spacing w:before="260"/>
                <w:ind w:left="193"/>
                <w:jc w:val="right"/>
              </w:pPr>
              <w:r w:rsidRPr="00720E51">
                <w:t>CVR: 64 95 28 11</w:t>
              </w:r>
            </w:p>
            <w:p w14:paraId="098B6E5E" w14:textId="77777777" w:rsidR="00E43AB5" w:rsidRDefault="00E43AB5" w:rsidP="00040C0B">
              <w:pPr>
                <w:pStyle w:val="Template-Adresse"/>
                <w:jc w:val="right"/>
              </w:pPr>
              <w:r>
                <w:t>sådan håndterer</w:t>
              </w:r>
              <w:r w:rsidRPr="004E2663">
                <w:t xml:space="preserve"> </w:t>
              </w:r>
              <w:r>
                <w:t>vi dine persono</w:t>
              </w:r>
              <w:r w:rsidRPr="004E2663">
                <w:t>plysninger</w:t>
              </w:r>
            </w:p>
            <w:p w14:paraId="0DCA78FA" w14:textId="5A284B60" w:rsidR="00E3355C" w:rsidRPr="00E43AB5" w:rsidRDefault="00E43AB5" w:rsidP="00E43AB5">
              <w:pPr>
                <w:pStyle w:val="Template-Adresse"/>
                <w:jc w:val="right"/>
                <w:rPr>
                  <w:lang w:val="en-US"/>
                </w:rPr>
              </w:pPr>
              <w:hyperlink r:id="rId1" w:history="1">
                <w:r>
                  <w:rPr>
                    <w:b/>
                    <w:bCs/>
                  </w:rPr>
                  <w:t>poulschmith.dk/personoplysninger</w:t>
                </w:r>
              </w:hyperlink>
            </w:p>
          </w:sdtContent>
        </w:sdt>
      </w:tc>
    </w:tr>
  </w:tbl>
  <w:p w14:paraId="430FA6F3" w14:textId="77777777" w:rsidR="00E3355C" w:rsidRPr="00B613E3" w:rsidRDefault="00E3355C" w:rsidP="00E3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C06ED" w14:textId="77777777" w:rsidR="00B74898" w:rsidRDefault="00B74898" w:rsidP="00A8545B">
      <w:pPr>
        <w:spacing w:line="240" w:lineRule="auto"/>
      </w:pPr>
      <w:r>
        <w:separator/>
      </w:r>
    </w:p>
  </w:footnote>
  <w:footnote w:type="continuationSeparator" w:id="0">
    <w:p w14:paraId="12E58A22" w14:textId="77777777" w:rsidR="00B74898" w:rsidRDefault="00B74898" w:rsidP="00A8545B">
      <w:pPr>
        <w:spacing w:line="240" w:lineRule="auto"/>
      </w:pPr>
      <w:r>
        <w:continuationSeparator/>
      </w:r>
    </w:p>
  </w:footnote>
  <w:footnote w:id="1">
    <w:p w14:paraId="4FD66F33" w14:textId="71EF2D1E" w:rsidR="00A26AE3" w:rsidRPr="003D75DF" w:rsidRDefault="00A26AE3" w:rsidP="00C9371F">
      <w:pPr>
        <w:pStyle w:val="FootnoteText"/>
      </w:pPr>
      <w:r>
        <w:rPr>
          <w:rStyle w:val="FootnoteReference"/>
        </w:rPr>
        <w:footnoteRef/>
      </w:r>
      <w:r>
        <w:t xml:space="preserve"> </w:t>
      </w:r>
      <w:r w:rsidRPr="00EF2B34">
        <w:t>Artikel 29-Gruppen (nu Det Europæiske Databeskyttelsesråd, herefter forkortet ”EDPB”): Retningslinjer for konsekvensanalyse vedrørende databeskyttelse (DPIA) og bestemmelse af, om behandlingen ”sandsynligvis indebærer en høj risiko” i henhold til forordning (EU) 2016/679, WP 248, rev. 01, revideret og endeligt vedtaget den 4. oktober 2017</w:t>
      </w:r>
      <w:r w:rsidR="002C5FF7">
        <w:t>.</w:t>
      </w:r>
    </w:p>
  </w:footnote>
  <w:footnote w:id="2">
    <w:p w14:paraId="7074C9CC" w14:textId="77777777" w:rsidR="00A26AE3" w:rsidRPr="003D75DF" w:rsidRDefault="00A26AE3" w:rsidP="00C9371F">
      <w:pPr>
        <w:pStyle w:val="FootnoteText"/>
      </w:pPr>
      <w:r>
        <w:rPr>
          <w:rStyle w:val="FootnoteReference"/>
        </w:rPr>
        <w:footnoteRef/>
      </w:r>
      <w:r>
        <w:t xml:space="preserve"> </w:t>
      </w:r>
      <w:r w:rsidRPr="007549F2">
        <w:t>Datatilsynets vejledning om Offentlige myndigheders brug af kunstig intelligens – Inden I går i gang, oktober 2023, s. 37</w:t>
      </w:r>
      <w:r>
        <w:t>.</w:t>
      </w:r>
    </w:p>
  </w:footnote>
  <w:footnote w:id="3">
    <w:p w14:paraId="0BE7BC18" w14:textId="01FCCE0D" w:rsidR="00640C7A" w:rsidRDefault="00640C7A" w:rsidP="00640C7A">
      <w:pPr>
        <w:pStyle w:val="FootnoteText"/>
      </w:pPr>
      <w:r>
        <w:rPr>
          <w:rStyle w:val="FootnoteReference"/>
        </w:rPr>
        <w:footnoteRef/>
      </w:r>
      <w:r>
        <w:t xml:space="preserve"> Europa-Parlamentets og Rådets forordning (EU) 2024/1689 af 13. juni 2024 om harmoniserede regler for kunstig intelligens og om ændring af forordning (EF) nr. 300/2008, (EU) nr. 167/2013, (EU) nr. 168/2013, (EU) 2018/858, (EU) 2018/1139 og (EU) 2019/2144 samt direktiv 2014/90/EU, (EU) 2016/797 og (EU) 2020/1828 (forordningen om kunstig intelligens).</w:t>
      </w:r>
    </w:p>
  </w:footnote>
  <w:footnote w:id="4">
    <w:p w14:paraId="17B5FA2C" w14:textId="653ACE4B" w:rsidR="00DB7440" w:rsidRDefault="00DB7440">
      <w:pPr>
        <w:pStyle w:val="FootnoteText"/>
      </w:pPr>
      <w:r>
        <w:rPr>
          <w:rStyle w:val="FootnoteReference"/>
        </w:rPr>
        <w:footnoteRef/>
      </w:r>
      <w:r>
        <w:t xml:space="preserve"> Datatilsynet, skabelon til konsekvensanalyse ved AI, offentliggjort den 22. maj 2024</w:t>
      </w:r>
      <w:r w:rsidR="007F6CCB">
        <w:t>.</w:t>
      </w:r>
    </w:p>
  </w:footnote>
  <w:footnote w:id="5">
    <w:p w14:paraId="0CB9764C" w14:textId="1C090CB5" w:rsidR="00C80FE9" w:rsidRDefault="00C80FE9">
      <w:pPr>
        <w:pStyle w:val="FootnoteText"/>
      </w:pPr>
      <w:r>
        <w:rPr>
          <w:rStyle w:val="FootnoteReference"/>
        </w:rPr>
        <w:footnoteRef/>
      </w:r>
      <w:r>
        <w:t xml:space="preserve"> Datatilsynet, skabelon til konsekvensanalyse ved AI, offentliggjort den 22. maj 2024</w:t>
      </w:r>
      <w:r w:rsidR="007F6CCB">
        <w:t>.</w:t>
      </w:r>
    </w:p>
  </w:footnote>
  <w:footnote w:id="6">
    <w:p w14:paraId="2BF8E131" w14:textId="17D82D9C" w:rsidR="007267A7" w:rsidRDefault="007267A7">
      <w:pPr>
        <w:pStyle w:val="FootnoteText"/>
      </w:pPr>
      <w:r>
        <w:rPr>
          <w:rStyle w:val="FootnoteReference"/>
        </w:rPr>
        <w:footnoteRef/>
      </w:r>
      <w:r>
        <w:t xml:space="preserve"> Datatilsynet, skabelon til konsekvensanalyse ved AI, offentliggjort den 22. maj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333FE" w14:textId="77777777" w:rsidR="000307C8" w:rsidRDefault="00000000">
    <w:pPr>
      <w:pStyle w:val="Header"/>
    </w:pPr>
    <w:r>
      <w:rPr>
        <w:noProof/>
      </w:rPr>
      <w:pict w14:anchorId="5A648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1034" type="#_x0000_t136" style="position:absolute;left:0;text-align:left;margin-left:0;margin-top:0;width:603.95pt;height:75.45pt;rotation:315;z-index:-25164800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r w:rsidR="00570927">
      <w:rPr>
        <w:noProof/>
      </w:rPr>
      <w:drawing>
        <wp:anchor distT="0" distB="0" distL="0" distR="0" simplePos="0" relativeHeight="251650048" behindDoc="0" locked="0" layoutInCell="1" allowOverlap="1" wp14:anchorId="5EB0D17C" wp14:editId="40616567">
          <wp:simplePos x="0" y="0"/>
          <wp:positionH relativeFrom="page">
            <wp:align>left</wp:align>
          </wp:positionH>
          <wp:positionV relativeFrom="page">
            <wp:align>top</wp:align>
          </wp:positionV>
          <wp:extent cx="2812549" cy="867600"/>
          <wp:effectExtent l="0" t="0" r="0" b="0"/>
          <wp:wrapNone/>
          <wp:docPr id="391435173" name="Billede 391435173"/>
          <wp:cNvGraphicFramePr/>
          <a:graphic xmlns:a="http://schemas.openxmlformats.org/drawingml/2006/main">
            <a:graphicData uri="http://schemas.openxmlformats.org/drawingml/2006/picture">
              <pic:pic xmlns:pic="http://schemas.openxmlformats.org/drawingml/2006/picture">
                <pic:nvPicPr>
                  <pic:cNvPr id="155727332" name="Logo_PS"/>
                  <pic:cNvPicPr/>
                </pic:nvPicPr>
                <pic:blipFill>
                  <a:blip r:embed="rId1"/>
                  <a:srcRect/>
                  <a:stretch/>
                </pic:blipFill>
                <pic:spPr>
                  <a:xfrm>
                    <a:off x="0" y="0"/>
                    <a:ext cx="2812549" cy="867600"/>
                  </a:xfrm>
                  <a:prstGeom prst="rect">
                    <a:avLst/>
                  </a:prstGeom>
                </pic:spPr>
              </pic:pic>
            </a:graphicData>
          </a:graphic>
        </wp:anchor>
      </w:drawing>
    </w:r>
    <w:r w:rsidR="00570927">
      <w:rPr>
        <w:noProof/>
      </w:rPr>
      <w:drawing>
        <wp:anchor distT="0" distB="0" distL="0" distR="0" simplePos="0" relativeHeight="251652096" behindDoc="0" locked="0" layoutInCell="1" allowOverlap="1" wp14:anchorId="737BF4B6" wp14:editId="7567D137">
          <wp:simplePos x="0" y="0"/>
          <wp:positionH relativeFrom="page">
            <wp:align>left</wp:align>
          </wp:positionH>
          <wp:positionV relativeFrom="page">
            <wp:align>top</wp:align>
          </wp:positionV>
          <wp:extent cx="2812549" cy="867600"/>
          <wp:effectExtent l="0" t="0" r="0" b="0"/>
          <wp:wrapNone/>
          <wp:docPr id="2130633204" name="Billede 2130633204" hidden="1"/>
          <wp:cNvGraphicFramePr/>
          <a:graphic xmlns:a="http://schemas.openxmlformats.org/drawingml/2006/main">
            <a:graphicData uri="http://schemas.openxmlformats.org/drawingml/2006/picture">
              <pic:pic xmlns:pic="http://schemas.openxmlformats.org/drawingml/2006/picture">
                <pic:nvPicPr>
                  <pic:cNvPr id="243061633" name="Logo_ENG_PS" hidden="1"/>
                  <pic:cNvPicPr/>
                </pic:nvPicPr>
                <pic:blipFill>
                  <a:blip r:embed="rId1"/>
                  <a:srcRect/>
                  <a:stretch/>
                </pic:blipFill>
                <pic:spPr>
                  <a:xfrm>
                    <a:off x="0" y="0"/>
                    <a:ext cx="2812549" cy="867600"/>
                  </a:xfrm>
                  <a:prstGeom prst="rect">
                    <a:avLst/>
                  </a:prstGeom>
                </pic:spPr>
              </pic:pic>
            </a:graphicData>
          </a:graphic>
        </wp:anchor>
      </w:drawing>
    </w:r>
    <w:r w:rsidR="00570927">
      <w:rPr>
        <w:noProof/>
      </w:rPr>
      <w:drawing>
        <wp:anchor distT="0" distB="0" distL="0" distR="0" simplePos="0" relativeHeight="251653120" behindDoc="0" locked="0" layoutInCell="1" allowOverlap="1" wp14:anchorId="2AD228C9" wp14:editId="5B737FF5">
          <wp:simplePos x="0" y="0"/>
          <wp:positionH relativeFrom="page">
            <wp:align>left</wp:align>
          </wp:positionH>
          <wp:positionV relativeFrom="page">
            <wp:align>top</wp:align>
          </wp:positionV>
          <wp:extent cx="2812549" cy="867600"/>
          <wp:effectExtent l="0" t="0" r="0" b="0"/>
          <wp:wrapNone/>
          <wp:docPr id="1130555715" name="Billede 1130555715" hidden="1"/>
          <wp:cNvGraphicFramePr/>
          <a:graphic xmlns:a="http://schemas.openxmlformats.org/drawingml/2006/main">
            <a:graphicData uri="http://schemas.openxmlformats.org/drawingml/2006/picture">
              <pic:pic xmlns:pic="http://schemas.openxmlformats.org/drawingml/2006/picture">
                <pic:nvPicPr>
                  <pic:cNvPr id="200674079" name="Logo_COMBI" hidden="1"/>
                  <pic:cNvPicPr/>
                </pic:nvPicPr>
                <pic:blipFill>
                  <a:blip r:embed="rId2"/>
                  <a:srcRect/>
                  <a:stretch/>
                </pic:blipFill>
                <pic:spPr>
                  <a:xfrm>
                    <a:off x="0" y="0"/>
                    <a:ext cx="2812549" cy="867600"/>
                  </a:xfrm>
                  <a:prstGeom prst="rect">
                    <a:avLst/>
                  </a:prstGeom>
                </pic:spPr>
              </pic:pic>
            </a:graphicData>
          </a:graphic>
        </wp:anchor>
      </w:drawing>
    </w:r>
    <w:r w:rsidR="00570927">
      <w:rPr>
        <w:noProof/>
      </w:rPr>
      <w:drawing>
        <wp:anchor distT="0" distB="0" distL="0" distR="0" simplePos="0" relativeHeight="251654144" behindDoc="0" locked="0" layoutInCell="1" allowOverlap="1" wp14:anchorId="7900CB24" wp14:editId="2E7E2EEC">
          <wp:simplePos x="0" y="0"/>
          <wp:positionH relativeFrom="page">
            <wp:align>left</wp:align>
          </wp:positionH>
          <wp:positionV relativeFrom="page">
            <wp:align>top</wp:align>
          </wp:positionV>
          <wp:extent cx="2812549" cy="867600"/>
          <wp:effectExtent l="0" t="0" r="0" b="0"/>
          <wp:wrapNone/>
          <wp:docPr id="748877133" name="Billede 748877133" hidden="1"/>
          <wp:cNvGraphicFramePr/>
          <a:graphic xmlns:a="http://schemas.openxmlformats.org/drawingml/2006/main">
            <a:graphicData uri="http://schemas.openxmlformats.org/drawingml/2006/picture">
              <pic:pic xmlns:pic="http://schemas.openxmlformats.org/drawingml/2006/picture">
                <pic:nvPicPr>
                  <pic:cNvPr id="203321736" name="Logo_ENG_COMBI" hidden="1"/>
                  <pic:cNvPicPr/>
                </pic:nvPicPr>
                <pic:blipFill>
                  <a:blip r:embed="rId2"/>
                  <a:srcRect/>
                  <a:stretch/>
                </pic:blipFill>
                <pic:spPr>
                  <a:xfrm>
                    <a:off x="0" y="0"/>
                    <a:ext cx="2812549" cy="867600"/>
                  </a:xfrm>
                  <a:prstGeom prst="rect">
                    <a:avLst/>
                  </a:prstGeom>
                </pic:spPr>
              </pic:pic>
            </a:graphicData>
          </a:graphic>
        </wp:anchor>
      </w:drawing>
    </w:r>
    <w:r w:rsidR="00570927">
      <w:rPr>
        <w:noProof/>
      </w:rPr>
      <w:drawing>
        <wp:anchor distT="0" distB="0" distL="0" distR="0" simplePos="0" relativeHeight="251655168" behindDoc="0" locked="0" layoutInCell="1" allowOverlap="1" wp14:anchorId="39DADD8A" wp14:editId="1C71CDC1">
          <wp:simplePos x="0" y="0"/>
          <wp:positionH relativeFrom="page">
            <wp:align>left</wp:align>
          </wp:positionH>
          <wp:positionV relativeFrom="page">
            <wp:align>top</wp:align>
          </wp:positionV>
          <wp:extent cx="2812549" cy="867600"/>
          <wp:effectExtent l="0" t="0" r="0" b="0"/>
          <wp:wrapNone/>
          <wp:docPr id="1757837098" name="Billede 1757837098" hidden="1"/>
          <wp:cNvGraphicFramePr/>
          <a:graphic xmlns:a="http://schemas.openxmlformats.org/drawingml/2006/main">
            <a:graphicData uri="http://schemas.openxmlformats.org/drawingml/2006/picture">
              <pic:pic xmlns:pic="http://schemas.openxmlformats.org/drawingml/2006/picture">
                <pic:nvPicPr>
                  <pic:cNvPr id="145102547" name="Logo_KA" hidden="1"/>
                  <pic:cNvPicPr/>
                </pic:nvPicPr>
                <pic:blipFill>
                  <a:blip r:embed="rId3"/>
                  <a:srcRect/>
                  <a:stretch/>
                </pic:blipFill>
                <pic:spPr>
                  <a:xfrm>
                    <a:off x="0" y="0"/>
                    <a:ext cx="2812549" cy="867600"/>
                  </a:xfrm>
                  <a:prstGeom prst="rect">
                    <a:avLst/>
                  </a:prstGeom>
                </pic:spPr>
              </pic:pic>
            </a:graphicData>
          </a:graphic>
        </wp:anchor>
      </w:drawing>
    </w:r>
    <w:r w:rsidR="00570927">
      <w:rPr>
        <w:noProof/>
      </w:rPr>
      <w:drawing>
        <wp:anchor distT="0" distB="0" distL="0" distR="0" simplePos="0" relativeHeight="251656192" behindDoc="0" locked="0" layoutInCell="1" allowOverlap="1" wp14:anchorId="54EF17B0" wp14:editId="736CAC14">
          <wp:simplePos x="0" y="0"/>
          <wp:positionH relativeFrom="page">
            <wp:align>left</wp:align>
          </wp:positionH>
          <wp:positionV relativeFrom="page">
            <wp:align>top</wp:align>
          </wp:positionV>
          <wp:extent cx="2812549" cy="867600"/>
          <wp:effectExtent l="0" t="0" r="0" b="0"/>
          <wp:wrapNone/>
          <wp:docPr id="61678345" name="Billede 61678345" hidden="1"/>
          <wp:cNvGraphicFramePr/>
          <a:graphic xmlns:a="http://schemas.openxmlformats.org/drawingml/2006/main">
            <a:graphicData uri="http://schemas.openxmlformats.org/drawingml/2006/picture">
              <pic:pic xmlns:pic="http://schemas.openxmlformats.org/drawingml/2006/picture">
                <pic:nvPicPr>
                  <pic:cNvPr id="92809752" name="Logo_ENG_KA" hidden="1"/>
                  <pic:cNvPicPr/>
                </pic:nvPicPr>
                <pic:blipFill>
                  <a:blip r:embed="rId4"/>
                  <a:srcRect/>
                  <a:stretch/>
                </pic:blipFill>
                <pic:spPr>
                  <a:xfrm>
                    <a:off x="0" y="0"/>
                    <a:ext cx="2812549" cy="86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56609873"/>
  <w:bookmarkStart w:id="1" w:name="_Hlk56609872"/>
  <w:p w14:paraId="24D1BA17" w14:textId="5006A89F" w:rsidR="004F2F70" w:rsidRPr="00033C16" w:rsidRDefault="00033C16" w:rsidP="00152718">
    <w:pPr>
      <w:pStyle w:val="Template-Docinfo-Nospace"/>
    </w:pPr>
    <w:r>
      <mc:AlternateContent>
        <mc:Choice Requires="wps">
          <w:drawing>
            <wp:anchor distT="0" distB="0" distL="114300" distR="114300" simplePos="0" relativeHeight="251646976" behindDoc="1" locked="0" layoutInCell="1" allowOverlap="1" wp14:anchorId="2B125FBF" wp14:editId="7AEFEC30">
              <wp:simplePos x="0" y="0"/>
              <wp:positionH relativeFrom="rightMargin">
                <wp:align>right</wp:align>
              </wp:positionH>
              <wp:positionV relativeFrom="paragraph">
                <wp:posOffset>0</wp:posOffset>
              </wp:positionV>
              <wp:extent cx="6696000" cy="342000"/>
              <wp:effectExtent l="0" t="0" r="10160" b="635"/>
              <wp:wrapNone/>
              <wp:docPr id="6" name="Watermark_Hide" descr="{&quot;templafy&quot;:{&quot;id&quot;:&quot;2798aa75-5e7d-4207-87b3-7d3521b4214c&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Form.Watermark"/>
                            <w:tag w:val="{&quot;templafy&quot;:{&quot;id&quot;:&quot;b936b4bc-0bdc-42ca-bbce-6ddb304f61c3&quot;}}"/>
                            <w:id w:val="-793522139"/>
                          </w:sdtPr>
                          <w:sdtContent>
                            <w:p w14:paraId="754ABDE9" w14:textId="77777777" w:rsidR="00195226" w:rsidRDefault="00570927">
                              <w:pPr>
                                <w:pStyle w:val="Vandmrke"/>
                                <w:rPr>
                                  <w:vanish/>
                                </w:rPr>
                              </w:pPr>
                              <w:r>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125FBF" id="_x0000_t202" coordsize="21600,21600" o:spt="202" path="m,l,21600r21600,l21600,xe">
              <v:stroke joinstyle="miter"/>
              <v:path gradientshapeok="t" o:connecttype="rect"/>
            </v:shapetype>
            <v:shape id="Watermark_Hide" o:spid="_x0000_s1026" type="#_x0000_t202" alt="{&quot;templafy&quot;:{&quot;id&quot;:&quot;2798aa75-5e7d-4207-87b3-7d3521b4214c&quot;}}" style="position:absolute;left:0;text-align:left;margin-left:476.05pt;margin-top:0;width:527.25pt;height:26.95pt;z-index:-251669504;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" filled="f" fillcolor="white [3201]" stroked="f" strokeweight=".5pt">
              <v:textbox style="mso-fit-shape-to-text:t" inset="0,0,0,0">
                <w:txbxContent>
                  <w:sdt>
                    <w:sdtPr>
                      <w:rPr>
                        <w:vanish/>
                      </w:rPr>
                      <w:alias w:val="Form.Watermark"/>
                      <w:tag w:val="{&quot;templafy&quot;:{&quot;id&quot;:&quot;b936b4bc-0bdc-42ca-bbce-6ddb304f61c3&quot;}}"/>
                      <w:id w:val="-793522139"/>
                    </w:sdtPr>
                    <w:sdtEndPr/>
                    <w:sdtContent>
                      <w:p w14:paraId="754ABDE9" w14:textId="77777777" w:rsidR="00195226" w:rsidRDefault="00570927">
                        <w:pPr>
                          <w:pStyle w:val="Vandmrke"/>
                          <w:rPr>
                            <w:vanish/>
                          </w:rPr>
                        </w:pPr>
                        <w:r>
                          <w:rPr>
                            <w:vanish/>
                          </w:rPr>
                          <w:t>Ingen</w:t>
                        </w:r>
                      </w:p>
                    </w:sdtContent>
                  </w:sdt>
                </w:txbxContent>
              </v:textbox>
              <w10:wrap anchorx="margin"/>
            </v:shape>
          </w:pict>
        </mc:Fallback>
      </mc:AlternateContent>
    </w:r>
    <w:r>
      <mc:AlternateContent>
        <mc:Choice Requires="wps">
          <w:drawing>
            <wp:anchor distT="0" distB="0" distL="114300" distR="114300" simplePos="0" relativeHeight="251648000" behindDoc="0" locked="1" layoutInCell="1" allowOverlap="1" wp14:anchorId="6144EA6B" wp14:editId="2C201AAC">
              <wp:simplePos x="0" y="0"/>
              <wp:positionH relativeFrom="rightMargin">
                <wp:posOffset>-1886585</wp:posOffset>
              </wp:positionH>
              <wp:positionV relativeFrom="page">
                <wp:align>top</wp:align>
              </wp:positionV>
              <wp:extent cx="219600" cy="1036800"/>
              <wp:effectExtent l="0" t="0" r="9525" b="0"/>
              <wp:wrapNone/>
              <wp:docPr id="5" name="Dividerline"/>
              <wp:cNvGraphicFramePr/>
              <a:graphic xmlns:a="http://schemas.openxmlformats.org/drawingml/2006/main">
                <a:graphicData uri="http://schemas.microsoft.com/office/word/2010/wordprocessingShape">
                  <wps:wsp>
                    <wps:cNvSpPr/>
                    <wps:spPr>
                      <a:xfrm>
                        <a:off x="0" y="0"/>
                        <a:ext cx="219600" cy="103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91965" w14:textId="77777777" w:rsidR="00E43AB5" w:rsidRDefault="00E43AB5" w:rsidP="00E43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4EA6B" id="Dividerline" o:spid="_x0000_s1027" style="position:absolute;left:0;text-align:left;margin-left:-148.55pt;margin-top:0;width:17.3pt;height:81.65pt;z-index:251648000;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" fillcolor="white [3212]" stroked="f" strokeweight="2pt">
              <v:textbox>
                <w:txbxContent>
                  <w:p w14:paraId="44091965" w14:textId="77777777" w:rsidR="00E43AB5" w:rsidRDefault="00E43AB5" w:rsidP="00E43AB5">
                    <w:pPr>
                      <w:jc w:val="center"/>
                    </w:pPr>
                  </w:p>
                </w:txbxContent>
              </v:textbox>
              <w10:wrap anchorx="margin" anchory="page"/>
              <w10:anchorlock/>
            </v:rect>
          </w:pict>
        </mc:Fallback>
      </mc:AlternateContent>
    </w:r>
    <w:bookmarkEnd w:id="0"/>
    <w:bookmarkEnd w:id="1"/>
    <w:r>
      <w:drawing>
        <wp:anchor distT="0" distB="0" distL="0" distR="0" simplePos="0" relativeHeight="251657216" behindDoc="0" locked="0" layoutInCell="1" allowOverlap="1" wp14:anchorId="0EB320BA" wp14:editId="3DBC71D7">
          <wp:simplePos x="0" y="0"/>
          <wp:positionH relativeFrom="page">
            <wp:align>left</wp:align>
          </wp:positionH>
          <wp:positionV relativeFrom="page">
            <wp:align>top</wp:align>
          </wp:positionV>
          <wp:extent cx="2812549" cy="867600"/>
          <wp:effectExtent l="0" t="0" r="0" b="0"/>
          <wp:wrapNone/>
          <wp:docPr id="1236989512" name="Billede 1236989512" hidden="1"/>
          <wp:cNvGraphicFramePr/>
          <a:graphic xmlns:a="http://schemas.openxmlformats.org/drawingml/2006/main">
            <a:graphicData uri="http://schemas.openxmlformats.org/drawingml/2006/picture">
              <pic:pic xmlns:pic="http://schemas.openxmlformats.org/drawingml/2006/picture">
                <pic:nvPicPr>
                  <pic:cNvPr id="29812777" name="Logo_ENG_PS1" hidden="1"/>
                  <pic:cNvPicPr/>
                </pic:nvPicPr>
                <pic:blipFill>
                  <a:blip r:embed="rId1"/>
                  <a:srcRect/>
                  <a:stretch/>
                </pic:blipFill>
                <pic:spPr>
                  <a:xfrm>
                    <a:off x="0" y="0"/>
                    <a:ext cx="2812549" cy="867600"/>
                  </a:xfrm>
                  <a:prstGeom prst="rect">
                    <a:avLst/>
                  </a:prstGeom>
                </pic:spPr>
              </pic:pic>
            </a:graphicData>
          </a:graphic>
        </wp:anchor>
      </w:drawing>
    </w:r>
    <w:r>
      <w:drawing>
        <wp:anchor distT="0" distB="0" distL="0" distR="0" simplePos="0" relativeHeight="251658240" behindDoc="0" locked="0" layoutInCell="1" allowOverlap="1" wp14:anchorId="265B369F" wp14:editId="144B3C2B">
          <wp:simplePos x="0" y="0"/>
          <wp:positionH relativeFrom="page">
            <wp:align>left</wp:align>
          </wp:positionH>
          <wp:positionV relativeFrom="page">
            <wp:align>top</wp:align>
          </wp:positionV>
          <wp:extent cx="2812549" cy="867600"/>
          <wp:effectExtent l="0" t="0" r="0" b="0"/>
          <wp:wrapNone/>
          <wp:docPr id="673530093" name="Billede 673530093" hidden="1"/>
          <wp:cNvGraphicFramePr/>
          <a:graphic xmlns:a="http://schemas.openxmlformats.org/drawingml/2006/main">
            <a:graphicData uri="http://schemas.openxmlformats.org/drawingml/2006/picture">
              <pic:pic xmlns:pic="http://schemas.openxmlformats.org/drawingml/2006/picture">
                <pic:nvPicPr>
                  <pic:cNvPr id="380866113" name="Logo_COMBI1" hidden="1"/>
                  <pic:cNvPicPr/>
                </pic:nvPicPr>
                <pic:blipFill>
                  <a:blip r:embed="rId2"/>
                  <a:srcRect/>
                  <a:stretch/>
                </pic:blipFill>
                <pic:spPr>
                  <a:xfrm>
                    <a:off x="0" y="0"/>
                    <a:ext cx="2812549" cy="867600"/>
                  </a:xfrm>
                  <a:prstGeom prst="rect">
                    <a:avLst/>
                  </a:prstGeom>
                </pic:spPr>
              </pic:pic>
            </a:graphicData>
          </a:graphic>
        </wp:anchor>
      </w:drawing>
    </w:r>
    <w:r>
      <w:drawing>
        <wp:anchor distT="0" distB="0" distL="0" distR="0" simplePos="0" relativeHeight="251659264" behindDoc="0" locked="0" layoutInCell="1" allowOverlap="1" wp14:anchorId="254FFF43" wp14:editId="09006551">
          <wp:simplePos x="0" y="0"/>
          <wp:positionH relativeFrom="page">
            <wp:align>left</wp:align>
          </wp:positionH>
          <wp:positionV relativeFrom="page">
            <wp:align>top</wp:align>
          </wp:positionV>
          <wp:extent cx="2812549" cy="867600"/>
          <wp:effectExtent l="0" t="0" r="0" b="0"/>
          <wp:wrapNone/>
          <wp:docPr id="1692261300" name="Billede 1692261300" hidden="1"/>
          <wp:cNvGraphicFramePr/>
          <a:graphic xmlns:a="http://schemas.openxmlformats.org/drawingml/2006/main">
            <a:graphicData uri="http://schemas.openxmlformats.org/drawingml/2006/picture">
              <pic:pic xmlns:pic="http://schemas.openxmlformats.org/drawingml/2006/picture">
                <pic:nvPicPr>
                  <pic:cNvPr id="100020324" name="Logo_ENG_COMBI1" hidden="1"/>
                  <pic:cNvPicPr/>
                </pic:nvPicPr>
                <pic:blipFill>
                  <a:blip r:embed="rId2"/>
                  <a:srcRect/>
                  <a:stretch/>
                </pic:blipFill>
                <pic:spPr>
                  <a:xfrm>
                    <a:off x="0" y="0"/>
                    <a:ext cx="2812549" cy="867600"/>
                  </a:xfrm>
                  <a:prstGeom prst="rect">
                    <a:avLst/>
                  </a:prstGeom>
                </pic:spPr>
              </pic:pic>
            </a:graphicData>
          </a:graphic>
        </wp:anchor>
      </w:drawing>
    </w:r>
    <w:r>
      <w:drawing>
        <wp:anchor distT="0" distB="0" distL="0" distR="0" simplePos="0" relativeHeight="251660288" behindDoc="0" locked="0" layoutInCell="1" allowOverlap="1" wp14:anchorId="6F3B7BD6" wp14:editId="580AAF69">
          <wp:simplePos x="0" y="0"/>
          <wp:positionH relativeFrom="page">
            <wp:align>left</wp:align>
          </wp:positionH>
          <wp:positionV relativeFrom="page">
            <wp:align>top</wp:align>
          </wp:positionV>
          <wp:extent cx="2812549" cy="867600"/>
          <wp:effectExtent l="0" t="0" r="0" b="0"/>
          <wp:wrapNone/>
          <wp:docPr id="286486095" name="Billede 286486095" hidden="1"/>
          <wp:cNvGraphicFramePr/>
          <a:graphic xmlns:a="http://schemas.openxmlformats.org/drawingml/2006/main">
            <a:graphicData uri="http://schemas.openxmlformats.org/drawingml/2006/picture">
              <pic:pic xmlns:pic="http://schemas.openxmlformats.org/drawingml/2006/picture">
                <pic:nvPicPr>
                  <pic:cNvPr id="97034965" name="Logo_KA1" hidden="1"/>
                  <pic:cNvPicPr/>
                </pic:nvPicPr>
                <pic:blipFill>
                  <a:blip r:embed="rId3"/>
                  <a:srcRect/>
                  <a:stretch/>
                </pic:blipFill>
                <pic:spPr>
                  <a:xfrm>
                    <a:off x="0" y="0"/>
                    <a:ext cx="2812549" cy="867600"/>
                  </a:xfrm>
                  <a:prstGeom prst="rect">
                    <a:avLst/>
                  </a:prstGeom>
                </pic:spPr>
              </pic:pic>
            </a:graphicData>
          </a:graphic>
        </wp:anchor>
      </w:drawing>
    </w:r>
    <w:r>
      <w:drawing>
        <wp:anchor distT="0" distB="0" distL="0" distR="0" simplePos="0" relativeHeight="251661312" behindDoc="0" locked="0" layoutInCell="1" allowOverlap="1" wp14:anchorId="2CF833ED" wp14:editId="48ECCA56">
          <wp:simplePos x="0" y="0"/>
          <wp:positionH relativeFrom="page">
            <wp:align>left</wp:align>
          </wp:positionH>
          <wp:positionV relativeFrom="page">
            <wp:align>top</wp:align>
          </wp:positionV>
          <wp:extent cx="2812549" cy="867600"/>
          <wp:effectExtent l="0" t="0" r="0" b="0"/>
          <wp:wrapNone/>
          <wp:docPr id="1870392396" name="Billede 1870392396" hidden="1"/>
          <wp:cNvGraphicFramePr/>
          <a:graphic xmlns:a="http://schemas.openxmlformats.org/drawingml/2006/main">
            <a:graphicData uri="http://schemas.openxmlformats.org/drawingml/2006/picture">
              <pic:pic xmlns:pic="http://schemas.openxmlformats.org/drawingml/2006/picture">
                <pic:nvPicPr>
                  <pic:cNvPr id="140099661" name="Logo_ENG_KA1" hidden="1"/>
                  <pic:cNvPicPr/>
                </pic:nvPicPr>
                <pic:blipFill>
                  <a:blip r:embed="rId4"/>
                  <a:srcRect/>
                  <a:stretch/>
                </pic:blipFill>
                <pic:spPr>
                  <a:xfrm>
                    <a:off x="0" y="0"/>
                    <a:ext cx="2812549" cy="867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E12C" w14:textId="0B787D48" w:rsidR="00996106" w:rsidRDefault="00E41497" w:rsidP="00996106">
    <w:pPr>
      <w:pStyle w:val="Template-Docinfo-Nospace"/>
    </w:pPr>
    <w:r>
      <w:t>Version 1.0, september 2025</w:t>
    </w:r>
  </w:p>
  <w:p w14:paraId="10B24779" w14:textId="77777777" w:rsidR="00996106" w:rsidRDefault="00996106" w:rsidP="00996106">
    <w:pPr>
      <w:pStyle w:val="Template-Docinfo-Nospace"/>
    </w:pPr>
  </w:p>
  <w:sdt>
    <w:sdtPr>
      <w:alias w:val="Initials"/>
      <w:id w:val="-2065788711"/>
      <w:placeholder>
        <w:docPart w:val="09A09DD2A03C43E7BC78A408C69D8B4E"/>
      </w:placeholder>
    </w:sdtPr>
    <w:sdtContent>
      <w:p w14:paraId="03B018D1" w14:textId="14B30D8B" w:rsidR="00033C16" w:rsidRPr="00683F64" w:rsidRDefault="00000000" w:rsidP="00152718">
        <w:pPr>
          <w:pStyle w:val="Template-Docinfo-Nospace"/>
          <w:ind w:left="0"/>
          <w:jc w:val="both"/>
        </w:pPr>
        <w:sdt>
          <w:sdtPr>
            <w:alias w:val="Sagsansvarlig ini"/>
            <w:tag w:val="{&quot;SkabelonDesign&quot;:{&quot;type&quot;:&quot;Text&quot;,&quot;binding&quot;:&quot;Sags.Initialer&quot;,&quot;visibility&quot;:{&quot;action&quot;:&quot;hide&quot;,&quot;compareValue&quot;:[&quot;&quot;],&quot;binding&quot;:&quot;Sags.Initialer&quot;,&quot;operator&quot;:&quot;equals&quot;}}}"/>
            <w:id w:val="-633405326"/>
            <w:placeholder>
              <w:docPart w:val="24B62F47A66B4E2DBB1508B662250663"/>
            </w:placeholder>
          </w:sdtPr>
          <w:sdtContent>
            <w:r w:rsidR="00152718">
              <w:t xml:space="preserve"> </w:t>
            </w:r>
          </w:sdtContent>
        </w:sdt>
      </w:p>
    </w:sdtContent>
  </w:sdt>
  <w:p w14:paraId="15B4B3AA" w14:textId="77777777" w:rsidR="00033C16" w:rsidRPr="00683F64" w:rsidRDefault="00033C16" w:rsidP="00033C16">
    <w:pPr>
      <w:pStyle w:val="Header-line"/>
    </w:pPr>
  </w:p>
  <w:p w14:paraId="505D3AE7" w14:textId="77777777" w:rsidR="008F4D20" w:rsidRPr="00033C16" w:rsidRDefault="00033C16" w:rsidP="00033C16">
    <w:pPr>
      <w:pStyle w:val="Header"/>
    </w:pPr>
    <w:r>
      <w:rPr>
        <w:noProof/>
      </w:rPr>
      <mc:AlternateContent>
        <mc:Choice Requires="wps">
          <w:drawing>
            <wp:anchor distT="0" distB="0" distL="114300" distR="114300" simplePos="0" relativeHeight="251649024" behindDoc="1" locked="0" layoutInCell="1" allowOverlap="1" wp14:anchorId="3F1B2AC5" wp14:editId="1044A621">
              <wp:simplePos x="0" y="0"/>
              <wp:positionH relativeFrom="rightMargin">
                <wp:align>right</wp:align>
              </wp:positionH>
              <wp:positionV relativeFrom="paragraph">
                <wp:posOffset>0</wp:posOffset>
              </wp:positionV>
              <wp:extent cx="6696000" cy="342000"/>
              <wp:effectExtent l="0" t="0" r="10160" b="635"/>
              <wp:wrapNone/>
              <wp:docPr id="3" name="Watermark_Hide" descr="{&quot;templafy&quot;:{&quot;id&quot;:&quot;13d7cd11-6321-4b47-a298-8b3927116b4b&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Form.Watermark"/>
                            <w:tag w:val="{&quot;templafy&quot;:{&quot;id&quot;:&quot;26eb9d9d-a307-48f7-9a29-03672d0bb2a5&quot;}}"/>
                            <w:id w:val="1663121263"/>
                          </w:sdtPr>
                          <w:sdtContent>
                            <w:p w14:paraId="6018A28C" w14:textId="77777777" w:rsidR="00195226" w:rsidRDefault="00570927">
                              <w:pPr>
                                <w:pStyle w:val="Vandmrke"/>
                                <w:rPr>
                                  <w:vanish/>
                                </w:rPr>
                              </w:pPr>
                              <w:r>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1B2AC5" id="_x0000_t202" coordsize="21600,21600" o:spt="202" path="m,l,21600r21600,l21600,xe">
              <v:stroke joinstyle="miter"/>
              <v:path gradientshapeok="t" o:connecttype="rect"/>
            </v:shapetype>
            <v:shape id="_x0000_s1028" type="#_x0000_t202" alt="{&quot;templafy&quot;:{&quot;id&quot;:&quot;13d7cd11-6321-4b47-a298-8b3927116b4b&quot;}}" style="position:absolute;left:0;text-align:left;margin-left:476.05pt;margin-top:0;width:527.25pt;height:26.95pt;z-index:-251667456;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" filled="f" fillcolor="white [3201]" stroked="f" strokeweight=".5pt">
              <v:textbox style="mso-fit-shape-to-text:t" inset="0,0,0,0">
                <w:txbxContent>
                  <w:sdt>
                    <w:sdtPr>
                      <w:rPr>
                        <w:vanish/>
                      </w:rPr>
                      <w:alias w:val="Form.Watermark"/>
                      <w:tag w:val="{&quot;templafy&quot;:{&quot;id&quot;:&quot;26eb9d9d-a307-48f7-9a29-03672d0bb2a5&quot;}}"/>
                      <w:id w:val="1663121263"/>
                    </w:sdtPr>
                    <w:sdtEndPr/>
                    <w:sdtContent>
                      <w:p w14:paraId="6018A28C" w14:textId="77777777" w:rsidR="00195226" w:rsidRDefault="00570927">
                        <w:pPr>
                          <w:pStyle w:val="Vandmrke"/>
                          <w:rPr>
                            <w:vanish/>
                          </w:rPr>
                        </w:pPr>
                        <w:r>
                          <w:rPr>
                            <w:vanish/>
                          </w:rPr>
                          <w:t>Ingen</w:t>
                        </w:r>
                      </w:p>
                    </w:sdtContent>
                  </w:sdt>
                </w:txbxContent>
              </v:textbox>
              <w10:wrap anchorx="margin"/>
            </v:shape>
          </w:pict>
        </mc:Fallback>
      </mc:AlternateContent>
    </w:r>
    <w:r>
      <w:rPr>
        <w:noProof/>
      </w:rPr>
      <mc:AlternateContent>
        <mc:Choice Requires="wps">
          <w:drawing>
            <wp:anchor distT="0" distB="0" distL="114300" distR="114300" simplePos="0" relativeHeight="251651072" behindDoc="0" locked="1" layoutInCell="1" allowOverlap="1" wp14:anchorId="34A5FC4E" wp14:editId="25F60BFF">
              <wp:simplePos x="0" y="0"/>
              <wp:positionH relativeFrom="rightMargin">
                <wp:posOffset>-1886585</wp:posOffset>
              </wp:positionH>
              <wp:positionV relativeFrom="page">
                <wp:align>top</wp:align>
              </wp:positionV>
              <wp:extent cx="219600" cy="1036800"/>
              <wp:effectExtent l="0" t="0" r="9525" b="0"/>
              <wp:wrapNone/>
              <wp:docPr id="4" name="Rectangle 4"/>
              <wp:cNvGraphicFramePr/>
              <a:graphic xmlns:a="http://schemas.openxmlformats.org/drawingml/2006/main">
                <a:graphicData uri="http://schemas.microsoft.com/office/word/2010/wordprocessingShape">
                  <wps:wsp>
                    <wps:cNvSpPr/>
                    <wps:spPr>
                      <a:xfrm>
                        <a:off x="0" y="0"/>
                        <a:ext cx="219600" cy="103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A2F50" w14:textId="77777777" w:rsidR="00E43AB5" w:rsidRDefault="00E43AB5" w:rsidP="00E43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5FC4E" id="Rectangle 4" o:spid="_x0000_s1029" style="position:absolute;left:0;text-align:left;margin-left:-148.55pt;margin-top:0;width:17.3pt;height:81.65pt;z-index:251651072;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" fillcolor="white [3212]" stroked="f" strokeweight="2pt">
              <v:textbox>
                <w:txbxContent>
                  <w:p w14:paraId="71FA2F50" w14:textId="77777777" w:rsidR="00E43AB5" w:rsidRDefault="00E43AB5" w:rsidP="00E43AB5">
                    <w:pPr>
                      <w:jc w:val="center"/>
                    </w:pPr>
                  </w:p>
                </w:txbxContent>
              </v:textbox>
              <w10:wrap anchorx="margin" anchory="page"/>
              <w10:anchorlock/>
            </v:rect>
          </w:pict>
        </mc:Fallback>
      </mc:AlternateContent>
    </w:r>
    <w:r>
      <w:rPr>
        <w:noProof/>
      </w:rPr>
      <w:drawing>
        <wp:anchor distT="0" distB="0" distL="0" distR="0" simplePos="0" relativeHeight="251662336" behindDoc="0" locked="0" layoutInCell="1" allowOverlap="1" wp14:anchorId="7E1D5F67" wp14:editId="47E1ECDA">
          <wp:simplePos x="0" y="0"/>
          <wp:positionH relativeFrom="page">
            <wp:align>left</wp:align>
          </wp:positionH>
          <wp:positionV relativeFrom="page">
            <wp:align>top</wp:align>
          </wp:positionV>
          <wp:extent cx="2812549" cy="867600"/>
          <wp:effectExtent l="0" t="0" r="0" b="0"/>
          <wp:wrapNone/>
          <wp:docPr id="1404172833" name="Billede 1404172833"/>
          <wp:cNvGraphicFramePr/>
          <a:graphic xmlns:a="http://schemas.openxmlformats.org/drawingml/2006/main">
            <a:graphicData uri="http://schemas.openxmlformats.org/drawingml/2006/picture">
              <pic:pic xmlns:pic="http://schemas.openxmlformats.org/drawingml/2006/picture">
                <pic:nvPicPr>
                  <pic:cNvPr id="152606061" name="Logo_PS2"/>
                  <pic:cNvPicPr/>
                </pic:nvPicPr>
                <pic:blipFill>
                  <a:blip r:embed="rId1"/>
                  <a:srcRect/>
                  <a:stretch/>
                </pic:blipFill>
                <pic:spPr>
                  <a:xfrm>
                    <a:off x="0" y="0"/>
                    <a:ext cx="2812549" cy="867600"/>
                  </a:xfrm>
                  <a:prstGeom prst="rect">
                    <a:avLst/>
                  </a:prstGeom>
                </pic:spPr>
              </pic:pic>
            </a:graphicData>
          </a:graphic>
        </wp:anchor>
      </w:drawing>
    </w:r>
    <w:r>
      <w:rPr>
        <w:noProof/>
      </w:rPr>
      <w:drawing>
        <wp:anchor distT="0" distB="0" distL="0" distR="0" simplePos="0" relativeHeight="251663360" behindDoc="0" locked="0" layoutInCell="1" allowOverlap="1" wp14:anchorId="4148398B" wp14:editId="0AD454E1">
          <wp:simplePos x="0" y="0"/>
          <wp:positionH relativeFrom="page">
            <wp:align>left</wp:align>
          </wp:positionH>
          <wp:positionV relativeFrom="page">
            <wp:align>top</wp:align>
          </wp:positionV>
          <wp:extent cx="2812549" cy="867600"/>
          <wp:effectExtent l="0" t="0" r="0" b="0"/>
          <wp:wrapNone/>
          <wp:docPr id="1541010553" name="Billede 1541010553" hidden="1"/>
          <wp:cNvGraphicFramePr/>
          <a:graphic xmlns:a="http://schemas.openxmlformats.org/drawingml/2006/main">
            <a:graphicData uri="http://schemas.openxmlformats.org/drawingml/2006/picture">
              <pic:pic xmlns:pic="http://schemas.openxmlformats.org/drawingml/2006/picture">
                <pic:nvPicPr>
                  <pic:cNvPr id="45486238" name="Logo_ENG_PS2" hidden="1"/>
                  <pic:cNvPicPr/>
                </pic:nvPicPr>
                <pic:blipFill>
                  <a:blip r:embed="rId1"/>
                  <a:srcRect/>
                  <a:stretch/>
                </pic:blipFill>
                <pic:spPr>
                  <a:xfrm>
                    <a:off x="0" y="0"/>
                    <a:ext cx="2812549" cy="867600"/>
                  </a:xfrm>
                  <a:prstGeom prst="rect">
                    <a:avLst/>
                  </a:prstGeom>
                </pic:spPr>
              </pic:pic>
            </a:graphicData>
          </a:graphic>
        </wp:anchor>
      </w:drawing>
    </w:r>
    <w:r>
      <w:rPr>
        <w:noProof/>
      </w:rPr>
      <w:drawing>
        <wp:anchor distT="0" distB="0" distL="0" distR="0" simplePos="0" relativeHeight="251664384" behindDoc="0" locked="0" layoutInCell="1" allowOverlap="1" wp14:anchorId="0EC8E4E1" wp14:editId="4C013480">
          <wp:simplePos x="0" y="0"/>
          <wp:positionH relativeFrom="page">
            <wp:align>left</wp:align>
          </wp:positionH>
          <wp:positionV relativeFrom="page">
            <wp:align>top</wp:align>
          </wp:positionV>
          <wp:extent cx="2812549" cy="867600"/>
          <wp:effectExtent l="0" t="0" r="0" b="0"/>
          <wp:wrapNone/>
          <wp:docPr id="68017234" name="Billede 68017234" hidden="1"/>
          <wp:cNvGraphicFramePr/>
          <a:graphic xmlns:a="http://schemas.openxmlformats.org/drawingml/2006/main">
            <a:graphicData uri="http://schemas.openxmlformats.org/drawingml/2006/picture">
              <pic:pic xmlns:pic="http://schemas.openxmlformats.org/drawingml/2006/picture">
                <pic:nvPicPr>
                  <pic:cNvPr id="193754266" name="Logo_COMBI2" hidden="1"/>
                  <pic:cNvPicPr/>
                </pic:nvPicPr>
                <pic:blipFill>
                  <a:blip r:embed="rId2"/>
                  <a:srcRect/>
                  <a:stretch/>
                </pic:blipFill>
                <pic:spPr>
                  <a:xfrm>
                    <a:off x="0" y="0"/>
                    <a:ext cx="2812549" cy="867600"/>
                  </a:xfrm>
                  <a:prstGeom prst="rect">
                    <a:avLst/>
                  </a:prstGeom>
                </pic:spPr>
              </pic:pic>
            </a:graphicData>
          </a:graphic>
        </wp:anchor>
      </w:drawing>
    </w:r>
    <w:r>
      <w:rPr>
        <w:noProof/>
      </w:rPr>
      <w:drawing>
        <wp:anchor distT="0" distB="0" distL="0" distR="0" simplePos="0" relativeHeight="251665408" behindDoc="0" locked="0" layoutInCell="1" allowOverlap="1" wp14:anchorId="6547E525" wp14:editId="122EA3B2">
          <wp:simplePos x="0" y="0"/>
          <wp:positionH relativeFrom="page">
            <wp:align>left</wp:align>
          </wp:positionH>
          <wp:positionV relativeFrom="page">
            <wp:align>top</wp:align>
          </wp:positionV>
          <wp:extent cx="2812549" cy="867600"/>
          <wp:effectExtent l="0" t="0" r="0" b="0"/>
          <wp:wrapNone/>
          <wp:docPr id="785777874" name="Billede 785777874" hidden="1"/>
          <wp:cNvGraphicFramePr/>
          <a:graphic xmlns:a="http://schemas.openxmlformats.org/drawingml/2006/main">
            <a:graphicData uri="http://schemas.openxmlformats.org/drawingml/2006/picture">
              <pic:pic xmlns:pic="http://schemas.openxmlformats.org/drawingml/2006/picture">
                <pic:nvPicPr>
                  <pic:cNvPr id="288104227" name="Logo_ENG_COMBI2" hidden="1"/>
                  <pic:cNvPicPr/>
                </pic:nvPicPr>
                <pic:blipFill>
                  <a:blip r:embed="rId2"/>
                  <a:srcRect/>
                  <a:stretch/>
                </pic:blipFill>
                <pic:spPr>
                  <a:xfrm>
                    <a:off x="0" y="0"/>
                    <a:ext cx="2812549" cy="867600"/>
                  </a:xfrm>
                  <a:prstGeom prst="rect">
                    <a:avLst/>
                  </a:prstGeom>
                </pic:spPr>
              </pic:pic>
            </a:graphicData>
          </a:graphic>
        </wp:anchor>
      </w:drawing>
    </w:r>
    <w:r>
      <w:rPr>
        <w:noProof/>
      </w:rPr>
      <w:drawing>
        <wp:anchor distT="0" distB="0" distL="0" distR="0" simplePos="0" relativeHeight="251666432" behindDoc="0" locked="0" layoutInCell="1" allowOverlap="1" wp14:anchorId="224AA2AE" wp14:editId="244FBDD6">
          <wp:simplePos x="0" y="0"/>
          <wp:positionH relativeFrom="page">
            <wp:align>left</wp:align>
          </wp:positionH>
          <wp:positionV relativeFrom="page">
            <wp:align>top</wp:align>
          </wp:positionV>
          <wp:extent cx="2812549" cy="867600"/>
          <wp:effectExtent l="0" t="0" r="0" b="0"/>
          <wp:wrapNone/>
          <wp:docPr id="171478836" name="Billede 171478836" hidden="1"/>
          <wp:cNvGraphicFramePr/>
          <a:graphic xmlns:a="http://schemas.openxmlformats.org/drawingml/2006/main">
            <a:graphicData uri="http://schemas.openxmlformats.org/drawingml/2006/picture">
              <pic:pic xmlns:pic="http://schemas.openxmlformats.org/drawingml/2006/picture">
                <pic:nvPicPr>
                  <pic:cNvPr id="331154288" name="Logo_KA2" hidden="1"/>
                  <pic:cNvPicPr/>
                </pic:nvPicPr>
                <pic:blipFill>
                  <a:blip r:embed="rId3"/>
                  <a:srcRect/>
                  <a:stretch/>
                </pic:blipFill>
                <pic:spPr>
                  <a:xfrm>
                    <a:off x="0" y="0"/>
                    <a:ext cx="2812549" cy="867600"/>
                  </a:xfrm>
                  <a:prstGeom prst="rect">
                    <a:avLst/>
                  </a:prstGeom>
                </pic:spPr>
              </pic:pic>
            </a:graphicData>
          </a:graphic>
        </wp:anchor>
      </w:drawing>
    </w:r>
    <w:r>
      <w:rPr>
        <w:noProof/>
      </w:rPr>
      <w:drawing>
        <wp:anchor distT="0" distB="0" distL="0" distR="0" simplePos="0" relativeHeight="251667456" behindDoc="0" locked="0" layoutInCell="1" allowOverlap="1" wp14:anchorId="22327F4E" wp14:editId="064A8E88">
          <wp:simplePos x="0" y="0"/>
          <wp:positionH relativeFrom="page">
            <wp:align>left</wp:align>
          </wp:positionH>
          <wp:positionV relativeFrom="page">
            <wp:align>top</wp:align>
          </wp:positionV>
          <wp:extent cx="2812549" cy="867600"/>
          <wp:effectExtent l="0" t="0" r="0" b="0"/>
          <wp:wrapNone/>
          <wp:docPr id="110735589" name="Billede 110735589" hidden="1"/>
          <wp:cNvGraphicFramePr/>
          <a:graphic xmlns:a="http://schemas.openxmlformats.org/drawingml/2006/main">
            <a:graphicData uri="http://schemas.openxmlformats.org/drawingml/2006/picture">
              <pic:pic xmlns:pic="http://schemas.openxmlformats.org/drawingml/2006/picture">
                <pic:nvPicPr>
                  <pic:cNvPr id="48586090" name="Logo_ENG_KA2" hidden="1"/>
                  <pic:cNvPicPr/>
                </pic:nvPicPr>
                <pic:blipFill>
                  <a:blip r:embed="rId4"/>
                  <a:srcRect/>
                  <a:stretch/>
                </pic:blipFill>
                <pic:spPr>
                  <a:xfrm>
                    <a:off x="0" y="0"/>
                    <a:ext cx="2812549" cy="867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542C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D9D7E02"/>
    <w:multiLevelType w:val="multilevel"/>
    <w:tmpl w:val="D70A301A"/>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0" w15:restartNumberingAfterBreak="0">
    <w:nsid w:val="1DE47204"/>
    <w:multiLevelType w:val="hybridMultilevel"/>
    <w:tmpl w:val="B7DAAAA8"/>
    <w:lvl w:ilvl="0" w:tplc="9A649CC0">
      <w:start w:val="1"/>
      <w:numFmt w:val="decimal"/>
      <w:lvlText w:val="Bilag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2B11F7A"/>
    <w:multiLevelType w:val="multilevel"/>
    <w:tmpl w:val="D170628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2" w15:restartNumberingAfterBreak="0">
    <w:nsid w:val="28575914"/>
    <w:multiLevelType w:val="multilevel"/>
    <w:tmpl w:val="F9164B9A"/>
    <w:lvl w:ilvl="0">
      <w:start w:val="1"/>
      <w:numFmt w:val="bullet"/>
      <w:pStyle w:val="ListBullet"/>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3"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35E64DC"/>
    <w:multiLevelType w:val="multilevel"/>
    <w:tmpl w:val="F9C81FF8"/>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6B31CA7"/>
    <w:multiLevelType w:val="multilevel"/>
    <w:tmpl w:val="B7C6AA8E"/>
    <w:lvl w:ilvl="0">
      <w:start w:val="1"/>
      <w:numFmt w:val="lowerLetter"/>
      <w:lvlText w:val="(%1)"/>
      <w:lvlJc w:val="left"/>
      <w:pPr>
        <w:ind w:left="1701" w:hanging="709"/>
      </w:pPr>
      <w:rPr>
        <w:rFonts w:hint="default"/>
      </w:rPr>
    </w:lvl>
    <w:lvl w:ilvl="1">
      <w:start w:val="1"/>
      <w:numFmt w:val="lowerRoman"/>
      <w:lvlText w:val="(%2)"/>
      <w:lvlJc w:val="left"/>
      <w:pPr>
        <w:ind w:left="2410" w:hanging="709"/>
      </w:pPr>
      <w:rPr>
        <w:rFonts w:hint="default"/>
      </w:rPr>
    </w:lvl>
    <w:lvl w:ilvl="2">
      <w:start w:val="1"/>
      <w:numFmt w:val="upperLetter"/>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ind w:left="5955" w:hanging="709"/>
      </w:pPr>
      <w:rPr>
        <w:rFonts w:hint="default"/>
      </w:rPr>
    </w:lvl>
    <w:lvl w:ilvl="7">
      <w:start w:val="1"/>
      <w:numFmt w:val="lowerLetter"/>
      <w:lvlText w:val="%8."/>
      <w:lvlJc w:val="left"/>
      <w:pPr>
        <w:ind w:left="6664" w:hanging="709"/>
      </w:pPr>
      <w:rPr>
        <w:rFonts w:hint="default"/>
      </w:rPr>
    </w:lvl>
    <w:lvl w:ilvl="8">
      <w:start w:val="1"/>
      <w:numFmt w:val="lowerRoman"/>
      <w:lvlText w:val="%9."/>
      <w:lvlJc w:val="left"/>
      <w:pPr>
        <w:ind w:left="7373" w:hanging="709"/>
      </w:pPr>
      <w:rPr>
        <w:rFonts w:hint="default"/>
      </w:rPr>
    </w:lvl>
  </w:abstractNum>
  <w:abstractNum w:abstractNumId="16" w15:restartNumberingAfterBreak="0">
    <w:nsid w:val="53315348"/>
    <w:multiLevelType w:val="hybridMultilevel"/>
    <w:tmpl w:val="4EE051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18" w15:restartNumberingAfterBreak="0">
    <w:nsid w:val="55933FE7"/>
    <w:multiLevelType w:val="hybridMultilevel"/>
    <w:tmpl w:val="416A051E"/>
    <w:lvl w:ilvl="0" w:tplc="9A649CC0">
      <w:start w:val="1"/>
      <w:numFmt w:val="decimal"/>
      <w:lvlText w:val="Bilag %1"/>
      <w:lvlJc w:val="left"/>
      <w:pPr>
        <w:tabs>
          <w:tab w:val="num" w:pos="992"/>
        </w:tabs>
        <w:ind w:left="992" w:hanging="992"/>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7E20588C"/>
    <w:multiLevelType w:val="multilevel"/>
    <w:tmpl w:val="3B386694"/>
    <w:lvl w:ilvl="0">
      <w:start w:val="1"/>
      <w:numFmt w:val="decimal"/>
      <w:pStyle w:val="ListNumber"/>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16cid:durableId="184750327">
    <w:abstractNumId w:val="9"/>
  </w:num>
  <w:num w:numId="2" w16cid:durableId="1819490472">
    <w:abstractNumId w:val="13"/>
  </w:num>
  <w:num w:numId="3" w16cid:durableId="2040474157">
    <w:abstractNumId w:val="12"/>
  </w:num>
  <w:num w:numId="4" w16cid:durableId="1132092543">
    <w:abstractNumId w:val="7"/>
  </w:num>
  <w:num w:numId="5" w16cid:durableId="752625861">
    <w:abstractNumId w:val="6"/>
  </w:num>
  <w:num w:numId="6" w16cid:durableId="1197084049">
    <w:abstractNumId w:val="5"/>
  </w:num>
  <w:num w:numId="7" w16cid:durableId="2059668299">
    <w:abstractNumId w:val="4"/>
  </w:num>
  <w:num w:numId="8" w16cid:durableId="1657030037">
    <w:abstractNumId w:val="3"/>
  </w:num>
  <w:num w:numId="9" w16cid:durableId="1785612109">
    <w:abstractNumId w:val="2"/>
  </w:num>
  <w:num w:numId="10" w16cid:durableId="1021129087">
    <w:abstractNumId w:val="1"/>
  </w:num>
  <w:num w:numId="11" w16cid:durableId="1346899930">
    <w:abstractNumId w:val="0"/>
  </w:num>
  <w:num w:numId="12" w16cid:durableId="448744793">
    <w:abstractNumId w:val="19"/>
  </w:num>
  <w:num w:numId="13" w16cid:durableId="731271111">
    <w:abstractNumId w:val="8"/>
  </w:num>
  <w:num w:numId="14" w16cid:durableId="1530414168">
    <w:abstractNumId w:val="11"/>
  </w:num>
  <w:num w:numId="15" w16cid:durableId="1943412718">
    <w:abstractNumId w:val="14"/>
  </w:num>
  <w:num w:numId="16" w16cid:durableId="1616979735">
    <w:abstractNumId w:val="19"/>
  </w:num>
  <w:num w:numId="17" w16cid:durableId="2049602982">
    <w:abstractNumId w:val="15"/>
  </w:num>
  <w:num w:numId="18" w16cid:durableId="573315650">
    <w:abstractNumId w:val="8"/>
  </w:num>
  <w:num w:numId="19" w16cid:durableId="1345593355">
    <w:abstractNumId w:val="9"/>
  </w:num>
  <w:num w:numId="20" w16cid:durableId="1550797442">
    <w:abstractNumId w:val="9"/>
  </w:num>
  <w:num w:numId="21" w16cid:durableId="1896769895">
    <w:abstractNumId w:val="12"/>
  </w:num>
  <w:num w:numId="22" w16cid:durableId="1148130225">
    <w:abstractNumId w:val="7"/>
  </w:num>
  <w:num w:numId="23" w16cid:durableId="1404796564">
    <w:abstractNumId w:val="6"/>
  </w:num>
  <w:num w:numId="24" w16cid:durableId="501822100">
    <w:abstractNumId w:val="5"/>
  </w:num>
  <w:num w:numId="25" w16cid:durableId="1545018281">
    <w:abstractNumId w:val="4"/>
  </w:num>
  <w:num w:numId="26" w16cid:durableId="794252519">
    <w:abstractNumId w:val="19"/>
  </w:num>
  <w:num w:numId="27" w16cid:durableId="403451531">
    <w:abstractNumId w:val="3"/>
  </w:num>
  <w:num w:numId="28" w16cid:durableId="1750692450">
    <w:abstractNumId w:val="2"/>
  </w:num>
  <w:num w:numId="29" w16cid:durableId="299655256">
    <w:abstractNumId w:val="1"/>
  </w:num>
  <w:num w:numId="30" w16cid:durableId="1051348778">
    <w:abstractNumId w:val="0"/>
  </w:num>
  <w:num w:numId="31" w16cid:durableId="804927159">
    <w:abstractNumId w:val="8"/>
  </w:num>
  <w:num w:numId="32" w16cid:durableId="556433110">
    <w:abstractNumId w:val="8"/>
  </w:num>
  <w:num w:numId="33" w16cid:durableId="1341661968">
    <w:abstractNumId w:val="8"/>
  </w:num>
  <w:num w:numId="34" w16cid:durableId="1109931201">
    <w:abstractNumId w:val="14"/>
  </w:num>
  <w:num w:numId="35" w16cid:durableId="135613885">
    <w:abstractNumId w:val="8"/>
  </w:num>
  <w:num w:numId="36" w16cid:durableId="1382090720">
    <w:abstractNumId w:val="8"/>
  </w:num>
  <w:num w:numId="37" w16cid:durableId="1374428148">
    <w:abstractNumId w:val="8"/>
  </w:num>
  <w:num w:numId="38" w16cid:durableId="1993410818">
    <w:abstractNumId w:val="8"/>
  </w:num>
  <w:num w:numId="39" w16cid:durableId="623579014">
    <w:abstractNumId w:val="17"/>
  </w:num>
  <w:num w:numId="40" w16cid:durableId="1319505582">
    <w:abstractNumId w:val="17"/>
  </w:num>
  <w:num w:numId="41" w16cid:durableId="1841699003">
    <w:abstractNumId w:val="17"/>
  </w:num>
  <w:num w:numId="42" w16cid:durableId="271547282">
    <w:abstractNumId w:val="13"/>
  </w:num>
  <w:num w:numId="43" w16cid:durableId="1853062852">
    <w:abstractNumId w:val="11"/>
  </w:num>
  <w:num w:numId="44" w16cid:durableId="12248337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575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8136252">
    <w:abstractNumId w:val="18"/>
  </w:num>
  <w:num w:numId="47" w16cid:durableId="1437095284">
    <w:abstractNumId w:val="10"/>
  </w:num>
  <w:num w:numId="48" w16cid:durableId="628706694">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Sønnersgaard">
    <w15:presenceInfo w15:providerId="AD" w15:userId="S::mso@poulschmith.dk::d39bf740-0206-488b-9302-a709f854a4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7e1ac757-64ac-47d7-90ca-f695c4cc8941"/>
    <w:docVar w:name="DOCDRAFTER_VERSION" w:val="1.6"/>
    <w:docVar w:name="DOCDRAFTERREINDEX" w:val="NO"/>
    <w:docVar w:name="VERSIONDETAIL" w:val="0"/>
  </w:docVars>
  <w:rsids>
    <w:rsidRoot w:val="009E4B94"/>
    <w:rsid w:val="00002062"/>
    <w:rsid w:val="00004865"/>
    <w:rsid w:val="00015706"/>
    <w:rsid w:val="00016218"/>
    <w:rsid w:val="00020444"/>
    <w:rsid w:val="00022133"/>
    <w:rsid w:val="0002241E"/>
    <w:rsid w:val="00022A09"/>
    <w:rsid w:val="000243C5"/>
    <w:rsid w:val="000307C8"/>
    <w:rsid w:val="00033C16"/>
    <w:rsid w:val="00043DA2"/>
    <w:rsid w:val="000470E2"/>
    <w:rsid w:val="00051636"/>
    <w:rsid w:val="00052F41"/>
    <w:rsid w:val="00054595"/>
    <w:rsid w:val="000608C2"/>
    <w:rsid w:val="00061C15"/>
    <w:rsid w:val="000707A5"/>
    <w:rsid w:val="00071747"/>
    <w:rsid w:val="00071929"/>
    <w:rsid w:val="00072DBC"/>
    <w:rsid w:val="0007453D"/>
    <w:rsid w:val="00075D1F"/>
    <w:rsid w:val="00080393"/>
    <w:rsid w:val="0009128C"/>
    <w:rsid w:val="00092E09"/>
    <w:rsid w:val="00094ABD"/>
    <w:rsid w:val="000B13F3"/>
    <w:rsid w:val="000B202F"/>
    <w:rsid w:val="000B4F16"/>
    <w:rsid w:val="000C2133"/>
    <w:rsid w:val="000C4AD2"/>
    <w:rsid w:val="000D01E6"/>
    <w:rsid w:val="000D1624"/>
    <w:rsid w:val="000D5A1F"/>
    <w:rsid w:val="000D5DCF"/>
    <w:rsid w:val="000D7BF5"/>
    <w:rsid w:val="000F76D5"/>
    <w:rsid w:val="00100FA9"/>
    <w:rsid w:val="001012C9"/>
    <w:rsid w:val="00102727"/>
    <w:rsid w:val="00103E3F"/>
    <w:rsid w:val="00110DD8"/>
    <w:rsid w:val="00112332"/>
    <w:rsid w:val="001147E3"/>
    <w:rsid w:val="001148D3"/>
    <w:rsid w:val="00120D03"/>
    <w:rsid w:val="00120FCD"/>
    <w:rsid w:val="00124257"/>
    <w:rsid w:val="0012460B"/>
    <w:rsid w:val="001247C0"/>
    <w:rsid w:val="00127814"/>
    <w:rsid w:val="0013244F"/>
    <w:rsid w:val="0013509D"/>
    <w:rsid w:val="001412FE"/>
    <w:rsid w:val="00152718"/>
    <w:rsid w:val="00153C36"/>
    <w:rsid w:val="001556CA"/>
    <w:rsid w:val="001603A6"/>
    <w:rsid w:val="001756C8"/>
    <w:rsid w:val="00180814"/>
    <w:rsid w:val="00182651"/>
    <w:rsid w:val="0018595D"/>
    <w:rsid w:val="00187692"/>
    <w:rsid w:val="00195226"/>
    <w:rsid w:val="001A32CA"/>
    <w:rsid w:val="001B170C"/>
    <w:rsid w:val="001C5210"/>
    <w:rsid w:val="001C6E01"/>
    <w:rsid w:val="001D310A"/>
    <w:rsid w:val="001D35AB"/>
    <w:rsid w:val="001E03DB"/>
    <w:rsid w:val="001E4A93"/>
    <w:rsid w:val="001E54B6"/>
    <w:rsid w:val="001F4BE1"/>
    <w:rsid w:val="001F5630"/>
    <w:rsid w:val="00200223"/>
    <w:rsid w:val="00210094"/>
    <w:rsid w:val="00214C16"/>
    <w:rsid w:val="002218E6"/>
    <w:rsid w:val="00225B52"/>
    <w:rsid w:val="002355C0"/>
    <w:rsid w:val="00242596"/>
    <w:rsid w:val="00242A5C"/>
    <w:rsid w:val="0024331B"/>
    <w:rsid w:val="00244D70"/>
    <w:rsid w:val="00245193"/>
    <w:rsid w:val="00251C75"/>
    <w:rsid w:val="00252D6D"/>
    <w:rsid w:val="00254D6A"/>
    <w:rsid w:val="00273CAC"/>
    <w:rsid w:val="00275857"/>
    <w:rsid w:val="00276EB4"/>
    <w:rsid w:val="00284273"/>
    <w:rsid w:val="0029004B"/>
    <w:rsid w:val="0029263B"/>
    <w:rsid w:val="002A567F"/>
    <w:rsid w:val="002B59F5"/>
    <w:rsid w:val="002B6A9B"/>
    <w:rsid w:val="002B7B78"/>
    <w:rsid w:val="002B7C80"/>
    <w:rsid w:val="002C5179"/>
    <w:rsid w:val="002C5297"/>
    <w:rsid w:val="002C5FF7"/>
    <w:rsid w:val="002C7B3F"/>
    <w:rsid w:val="002C7C18"/>
    <w:rsid w:val="002D4EF0"/>
    <w:rsid w:val="002D5562"/>
    <w:rsid w:val="002E1720"/>
    <w:rsid w:val="002E2179"/>
    <w:rsid w:val="002E27B6"/>
    <w:rsid w:val="002E5C43"/>
    <w:rsid w:val="002E74A4"/>
    <w:rsid w:val="002F7AFE"/>
    <w:rsid w:val="00302935"/>
    <w:rsid w:val="003071D2"/>
    <w:rsid w:val="00315E6D"/>
    <w:rsid w:val="003212D6"/>
    <w:rsid w:val="0032658F"/>
    <w:rsid w:val="00333819"/>
    <w:rsid w:val="00342128"/>
    <w:rsid w:val="003471F4"/>
    <w:rsid w:val="0035385D"/>
    <w:rsid w:val="0035516A"/>
    <w:rsid w:val="00355397"/>
    <w:rsid w:val="003608E0"/>
    <w:rsid w:val="00361BC1"/>
    <w:rsid w:val="00366963"/>
    <w:rsid w:val="00370608"/>
    <w:rsid w:val="00371C67"/>
    <w:rsid w:val="003741AD"/>
    <w:rsid w:val="003763A5"/>
    <w:rsid w:val="003774EF"/>
    <w:rsid w:val="00386D33"/>
    <w:rsid w:val="003A1A40"/>
    <w:rsid w:val="003A1AE4"/>
    <w:rsid w:val="003A5C47"/>
    <w:rsid w:val="003B31B2"/>
    <w:rsid w:val="003B35B0"/>
    <w:rsid w:val="003B6213"/>
    <w:rsid w:val="003B7A02"/>
    <w:rsid w:val="003C1753"/>
    <w:rsid w:val="003C3569"/>
    <w:rsid w:val="003C4F9F"/>
    <w:rsid w:val="003C5EDC"/>
    <w:rsid w:val="003C60F1"/>
    <w:rsid w:val="003D03A1"/>
    <w:rsid w:val="003D08FD"/>
    <w:rsid w:val="003D0E02"/>
    <w:rsid w:val="003D784B"/>
    <w:rsid w:val="003E161D"/>
    <w:rsid w:val="003E1A7F"/>
    <w:rsid w:val="003E3D08"/>
    <w:rsid w:val="003E3D1F"/>
    <w:rsid w:val="003F775D"/>
    <w:rsid w:val="0041123C"/>
    <w:rsid w:val="00414986"/>
    <w:rsid w:val="00416EBC"/>
    <w:rsid w:val="004178CB"/>
    <w:rsid w:val="0041794B"/>
    <w:rsid w:val="00421009"/>
    <w:rsid w:val="00423F46"/>
    <w:rsid w:val="00424709"/>
    <w:rsid w:val="00424A82"/>
    <w:rsid w:val="00424AD9"/>
    <w:rsid w:val="0043129B"/>
    <w:rsid w:val="00433E87"/>
    <w:rsid w:val="004351C6"/>
    <w:rsid w:val="0044055B"/>
    <w:rsid w:val="00440C53"/>
    <w:rsid w:val="00447F6D"/>
    <w:rsid w:val="004514B1"/>
    <w:rsid w:val="0045671E"/>
    <w:rsid w:val="00456B80"/>
    <w:rsid w:val="00465590"/>
    <w:rsid w:val="00467BE8"/>
    <w:rsid w:val="00477F30"/>
    <w:rsid w:val="004845F5"/>
    <w:rsid w:val="00490904"/>
    <w:rsid w:val="004918BF"/>
    <w:rsid w:val="004925E2"/>
    <w:rsid w:val="00494BC1"/>
    <w:rsid w:val="004952A3"/>
    <w:rsid w:val="004A4E98"/>
    <w:rsid w:val="004A56CB"/>
    <w:rsid w:val="004A5FFD"/>
    <w:rsid w:val="004A6C27"/>
    <w:rsid w:val="004B01D4"/>
    <w:rsid w:val="004B2719"/>
    <w:rsid w:val="004B656D"/>
    <w:rsid w:val="004C01B2"/>
    <w:rsid w:val="004C1A32"/>
    <w:rsid w:val="004E1AA9"/>
    <w:rsid w:val="004E3C11"/>
    <w:rsid w:val="004E4531"/>
    <w:rsid w:val="004E67E2"/>
    <w:rsid w:val="004F1ED7"/>
    <w:rsid w:val="004F26A0"/>
    <w:rsid w:val="004F2F70"/>
    <w:rsid w:val="004F3C50"/>
    <w:rsid w:val="004F4C6A"/>
    <w:rsid w:val="004F5F69"/>
    <w:rsid w:val="004F5FA1"/>
    <w:rsid w:val="00500C78"/>
    <w:rsid w:val="00510E1D"/>
    <w:rsid w:val="0051274E"/>
    <w:rsid w:val="005178A7"/>
    <w:rsid w:val="00517B0D"/>
    <w:rsid w:val="00520479"/>
    <w:rsid w:val="005205DF"/>
    <w:rsid w:val="00523AFC"/>
    <w:rsid w:val="005265C0"/>
    <w:rsid w:val="005334F9"/>
    <w:rsid w:val="00543EF2"/>
    <w:rsid w:val="00546B09"/>
    <w:rsid w:val="00547234"/>
    <w:rsid w:val="00552855"/>
    <w:rsid w:val="00552F4C"/>
    <w:rsid w:val="005534A3"/>
    <w:rsid w:val="005601A6"/>
    <w:rsid w:val="00560956"/>
    <w:rsid w:val="0056175E"/>
    <w:rsid w:val="00561C72"/>
    <w:rsid w:val="00566A82"/>
    <w:rsid w:val="00570927"/>
    <w:rsid w:val="0057430F"/>
    <w:rsid w:val="00582AE7"/>
    <w:rsid w:val="005941F0"/>
    <w:rsid w:val="0059633C"/>
    <w:rsid w:val="005A28D4"/>
    <w:rsid w:val="005A2FFC"/>
    <w:rsid w:val="005A3527"/>
    <w:rsid w:val="005A65C6"/>
    <w:rsid w:val="005B0CC3"/>
    <w:rsid w:val="005B7032"/>
    <w:rsid w:val="005C27B8"/>
    <w:rsid w:val="005C2A40"/>
    <w:rsid w:val="005C507E"/>
    <w:rsid w:val="005C5DCF"/>
    <w:rsid w:val="005C5F97"/>
    <w:rsid w:val="005C769C"/>
    <w:rsid w:val="005D25F9"/>
    <w:rsid w:val="005E03E0"/>
    <w:rsid w:val="005E48A2"/>
    <w:rsid w:val="005E5CB2"/>
    <w:rsid w:val="005E6E52"/>
    <w:rsid w:val="005F1259"/>
    <w:rsid w:val="005F13D1"/>
    <w:rsid w:val="005F1580"/>
    <w:rsid w:val="005F3ED8"/>
    <w:rsid w:val="005F6B57"/>
    <w:rsid w:val="0060225D"/>
    <w:rsid w:val="00603130"/>
    <w:rsid w:val="006045D8"/>
    <w:rsid w:val="00605756"/>
    <w:rsid w:val="00607E3F"/>
    <w:rsid w:val="00623B48"/>
    <w:rsid w:val="00640C7A"/>
    <w:rsid w:val="00641A06"/>
    <w:rsid w:val="00641E22"/>
    <w:rsid w:val="00642FD5"/>
    <w:rsid w:val="00652D01"/>
    <w:rsid w:val="00655B49"/>
    <w:rsid w:val="00670C66"/>
    <w:rsid w:val="00672BAA"/>
    <w:rsid w:val="00674045"/>
    <w:rsid w:val="00674B8F"/>
    <w:rsid w:val="00675D3E"/>
    <w:rsid w:val="00676BF5"/>
    <w:rsid w:val="00681D83"/>
    <w:rsid w:val="00681DBD"/>
    <w:rsid w:val="00683F64"/>
    <w:rsid w:val="006869E2"/>
    <w:rsid w:val="006900C2"/>
    <w:rsid w:val="006923B2"/>
    <w:rsid w:val="00697DD6"/>
    <w:rsid w:val="006B2B6D"/>
    <w:rsid w:val="006B30A9"/>
    <w:rsid w:val="006B7818"/>
    <w:rsid w:val="006D7D0A"/>
    <w:rsid w:val="006E1AA7"/>
    <w:rsid w:val="006E5272"/>
    <w:rsid w:val="006E5EDB"/>
    <w:rsid w:val="006E778F"/>
    <w:rsid w:val="006F2DE5"/>
    <w:rsid w:val="006F6DDE"/>
    <w:rsid w:val="006F7F7B"/>
    <w:rsid w:val="007008EE"/>
    <w:rsid w:val="0070139A"/>
    <w:rsid w:val="0070267E"/>
    <w:rsid w:val="007060D4"/>
    <w:rsid w:val="00706666"/>
    <w:rsid w:val="00706E32"/>
    <w:rsid w:val="0072338F"/>
    <w:rsid w:val="007267A7"/>
    <w:rsid w:val="0072714C"/>
    <w:rsid w:val="007331D4"/>
    <w:rsid w:val="00737537"/>
    <w:rsid w:val="007435CE"/>
    <w:rsid w:val="00744D0B"/>
    <w:rsid w:val="00745C02"/>
    <w:rsid w:val="00747634"/>
    <w:rsid w:val="00753B90"/>
    <w:rsid w:val="007546AF"/>
    <w:rsid w:val="00761049"/>
    <w:rsid w:val="00765934"/>
    <w:rsid w:val="0077451B"/>
    <w:rsid w:val="00780F8F"/>
    <w:rsid w:val="0078273A"/>
    <w:rsid w:val="007830AC"/>
    <w:rsid w:val="00784569"/>
    <w:rsid w:val="0079073C"/>
    <w:rsid w:val="00793CBB"/>
    <w:rsid w:val="00796FB7"/>
    <w:rsid w:val="007A385F"/>
    <w:rsid w:val="007A56EF"/>
    <w:rsid w:val="007A6CF3"/>
    <w:rsid w:val="007B0D6D"/>
    <w:rsid w:val="007C00BD"/>
    <w:rsid w:val="007C01F7"/>
    <w:rsid w:val="007C197D"/>
    <w:rsid w:val="007D0B13"/>
    <w:rsid w:val="007D1CD5"/>
    <w:rsid w:val="007D7565"/>
    <w:rsid w:val="007E0057"/>
    <w:rsid w:val="007E0B65"/>
    <w:rsid w:val="007E373C"/>
    <w:rsid w:val="007E6A4E"/>
    <w:rsid w:val="007F125C"/>
    <w:rsid w:val="007F6CCB"/>
    <w:rsid w:val="008002CE"/>
    <w:rsid w:val="00805E95"/>
    <w:rsid w:val="00806254"/>
    <w:rsid w:val="00811976"/>
    <w:rsid w:val="00834370"/>
    <w:rsid w:val="00836161"/>
    <w:rsid w:val="008441FF"/>
    <w:rsid w:val="00845CC3"/>
    <w:rsid w:val="00850BF4"/>
    <w:rsid w:val="0085421E"/>
    <w:rsid w:val="00856F34"/>
    <w:rsid w:val="008573D1"/>
    <w:rsid w:val="0085785F"/>
    <w:rsid w:val="00857898"/>
    <w:rsid w:val="00880C0C"/>
    <w:rsid w:val="00892D08"/>
    <w:rsid w:val="00893791"/>
    <w:rsid w:val="008A0AF9"/>
    <w:rsid w:val="008A0EAD"/>
    <w:rsid w:val="008A2C09"/>
    <w:rsid w:val="008A4AD0"/>
    <w:rsid w:val="008B272D"/>
    <w:rsid w:val="008B41DA"/>
    <w:rsid w:val="008B61C3"/>
    <w:rsid w:val="008B77C0"/>
    <w:rsid w:val="008B7AC6"/>
    <w:rsid w:val="008C1E7C"/>
    <w:rsid w:val="008C68A7"/>
    <w:rsid w:val="008C7084"/>
    <w:rsid w:val="008D70B1"/>
    <w:rsid w:val="008E5079"/>
    <w:rsid w:val="008E5A6D"/>
    <w:rsid w:val="008F0DAC"/>
    <w:rsid w:val="008F32DF"/>
    <w:rsid w:val="008F4D20"/>
    <w:rsid w:val="008F6DB7"/>
    <w:rsid w:val="00900DF8"/>
    <w:rsid w:val="0090493F"/>
    <w:rsid w:val="009127C6"/>
    <w:rsid w:val="009141E0"/>
    <w:rsid w:val="00915FA8"/>
    <w:rsid w:val="00935A03"/>
    <w:rsid w:val="00937489"/>
    <w:rsid w:val="00937C0B"/>
    <w:rsid w:val="00940403"/>
    <w:rsid w:val="009463C8"/>
    <w:rsid w:val="0094757D"/>
    <w:rsid w:val="00951B25"/>
    <w:rsid w:val="00953228"/>
    <w:rsid w:val="0096071D"/>
    <w:rsid w:val="00961E88"/>
    <w:rsid w:val="00964A0E"/>
    <w:rsid w:val="00966DF8"/>
    <w:rsid w:val="009737E4"/>
    <w:rsid w:val="00975035"/>
    <w:rsid w:val="009811B7"/>
    <w:rsid w:val="00983B74"/>
    <w:rsid w:val="0098497D"/>
    <w:rsid w:val="009872D1"/>
    <w:rsid w:val="00987452"/>
    <w:rsid w:val="00990263"/>
    <w:rsid w:val="00992274"/>
    <w:rsid w:val="00992B6A"/>
    <w:rsid w:val="00995A5E"/>
    <w:rsid w:val="00996106"/>
    <w:rsid w:val="009A4CCC"/>
    <w:rsid w:val="009A7A63"/>
    <w:rsid w:val="009B34C6"/>
    <w:rsid w:val="009B52E5"/>
    <w:rsid w:val="009D1E80"/>
    <w:rsid w:val="009D677D"/>
    <w:rsid w:val="009D70DB"/>
    <w:rsid w:val="009E4578"/>
    <w:rsid w:val="009E4B94"/>
    <w:rsid w:val="009E7E31"/>
    <w:rsid w:val="009F06DD"/>
    <w:rsid w:val="009F0FA5"/>
    <w:rsid w:val="009F2304"/>
    <w:rsid w:val="009F527A"/>
    <w:rsid w:val="009F6ACD"/>
    <w:rsid w:val="00A04A85"/>
    <w:rsid w:val="00A1213A"/>
    <w:rsid w:val="00A125F7"/>
    <w:rsid w:val="00A13696"/>
    <w:rsid w:val="00A2084B"/>
    <w:rsid w:val="00A252F8"/>
    <w:rsid w:val="00A257B0"/>
    <w:rsid w:val="00A25D9F"/>
    <w:rsid w:val="00A26AE3"/>
    <w:rsid w:val="00A31FA5"/>
    <w:rsid w:val="00A42E64"/>
    <w:rsid w:val="00A439F3"/>
    <w:rsid w:val="00A6120C"/>
    <w:rsid w:val="00A63196"/>
    <w:rsid w:val="00A6476E"/>
    <w:rsid w:val="00A70F06"/>
    <w:rsid w:val="00A730CE"/>
    <w:rsid w:val="00A75197"/>
    <w:rsid w:val="00A82673"/>
    <w:rsid w:val="00A8545B"/>
    <w:rsid w:val="00A86E7A"/>
    <w:rsid w:val="00A90452"/>
    <w:rsid w:val="00A91DA5"/>
    <w:rsid w:val="00A9225A"/>
    <w:rsid w:val="00AA0726"/>
    <w:rsid w:val="00AA2851"/>
    <w:rsid w:val="00AA3165"/>
    <w:rsid w:val="00AA5B3D"/>
    <w:rsid w:val="00AA6EF3"/>
    <w:rsid w:val="00AB20FC"/>
    <w:rsid w:val="00AB4582"/>
    <w:rsid w:val="00AB6421"/>
    <w:rsid w:val="00AB7A6E"/>
    <w:rsid w:val="00AC00C0"/>
    <w:rsid w:val="00AD27DE"/>
    <w:rsid w:val="00AD39CC"/>
    <w:rsid w:val="00AD5F89"/>
    <w:rsid w:val="00AE0C84"/>
    <w:rsid w:val="00AE2483"/>
    <w:rsid w:val="00AF0063"/>
    <w:rsid w:val="00AF1701"/>
    <w:rsid w:val="00AF1D02"/>
    <w:rsid w:val="00AF4798"/>
    <w:rsid w:val="00AF6335"/>
    <w:rsid w:val="00B00D92"/>
    <w:rsid w:val="00B0422A"/>
    <w:rsid w:val="00B043EA"/>
    <w:rsid w:val="00B05643"/>
    <w:rsid w:val="00B10CE8"/>
    <w:rsid w:val="00B24E70"/>
    <w:rsid w:val="00B34719"/>
    <w:rsid w:val="00B351FC"/>
    <w:rsid w:val="00B40096"/>
    <w:rsid w:val="00B5077E"/>
    <w:rsid w:val="00B549CC"/>
    <w:rsid w:val="00B55BF6"/>
    <w:rsid w:val="00B5745D"/>
    <w:rsid w:val="00B613E3"/>
    <w:rsid w:val="00B66063"/>
    <w:rsid w:val="00B70355"/>
    <w:rsid w:val="00B72104"/>
    <w:rsid w:val="00B72BAF"/>
    <w:rsid w:val="00B74898"/>
    <w:rsid w:val="00B7543F"/>
    <w:rsid w:val="00B8020F"/>
    <w:rsid w:val="00B84C02"/>
    <w:rsid w:val="00B865CB"/>
    <w:rsid w:val="00B90287"/>
    <w:rsid w:val="00B921DC"/>
    <w:rsid w:val="00B940A3"/>
    <w:rsid w:val="00B97712"/>
    <w:rsid w:val="00BA3FAA"/>
    <w:rsid w:val="00BA7ECC"/>
    <w:rsid w:val="00BB31E4"/>
    <w:rsid w:val="00BB4255"/>
    <w:rsid w:val="00BC1C56"/>
    <w:rsid w:val="00BC249D"/>
    <w:rsid w:val="00BC52E7"/>
    <w:rsid w:val="00BD12F4"/>
    <w:rsid w:val="00BD323F"/>
    <w:rsid w:val="00BD649C"/>
    <w:rsid w:val="00BD74F6"/>
    <w:rsid w:val="00BF1916"/>
    <w:rsid w:val="00BF1BE1"/>
    <w:rsid w:val="00BF238B"/>
    <w:rsid w:val="00C02471"/>
    <w:rsid w:val="00C10676"/>
    <w:rsid w:val="00C1122C"/>
    <w:rsid w:val="00C20AD5"/>
    <w:rsid w:val="00C26805"/>
    <w:rsid w:val="00C357EF"/>
    <w:rsid w:val="00C36333"/>
    <w:rsid w:val="00C40334"/>
    <w:rsid w:val="00C439CB"/>
    <w:rsid w:val="00C6211E"/>
    <w:rsid w:val="00C640BB"/>
    <w:rsid w:val="00C76BD3"/>
    <w:rsid w:val="00C77050"/>
    <w:rsid w:val="00C80FE9"/>
    <w:rsid w:val="00C87006"/>
    <w:rsid w:val="00C9471D"/>
    <w:rsid w:val="00CA0183"/>
    <w:rsid w:val="00CA0830"/>
    <w:rsid w:val="00CA0A7D"/>
    <w:rsid w:val="00CA4409"/>
    <w:rsid w:val="00CA5769"/>
    <w:rsid w:val="00CC6322"/>
    <w:rsid w:val="00CE1EA7"/>
    <w:rsid w:val="00CE50E6"/>
    <w:rsid w:val="00CE5168"/>
    <w:rsid w:val="00CE6000"/>
    <w:rsid w:val="00D00EF4"/>
    <w:rsid w:val="00D02A94"/>
    <w:rsid w:val="00D07DA3"/>
    <w:rsid w:val="00D20E06"/>
    <w:rsid w:val="00D210B1"/>
    <w:rsid w:val="00D26802"/>
    <w:rsid w:val="00D279BE"/>
    <w:rsid w:val="00D27D0E"/>
    <w:rsid w:val="00D323C9"/>
    <w:rsid w:val="00D3379A"/>
    <w:rsid w:val="00D33C88"/>
    <w:rsid w:val="00D33D63"/>
    <w:rsid w:val="00D3752F"/>
    <w:rsid w:val="00D41653"/>
    <w:rsid w:val="00D42381"/>
    <w:rsid w:val="00D5161A"/>
    <w:rsid w:val="00D53670"/>
    <w:rsid w:val="00D55130"/>
    <w:rsid w:val="00D5652D"/>
    <w:rsid w:val="00D605B4"/>
    <w:rsid w:val="00D644D4"/>
    <w:rsid w:val="00D72065"/>
    <w:rsid w:val="00D80943"/>
    <w:rsid w:val="00D86BFF"/>
    <w:rsid w:val="00D87C66"/>
    <w:rsid w:val="00D96141"/>
    <w:rsid w:val="00DB31AF"/>
    <w:rsid w:val="00DB7440"/>
    <w:rsid w:val="00DC246F"/>
    <w:rsid w:val="00DC3DF9"/>
    <w:rsid w:val="00DC5761"/>
    <w:rsid w:val="00DC61BD"/>
    <w:rsid w:val="00DD1936"/>
    <w:rsid w:val="00DE2B28"/>
    <w:rsid w:val="00DE3321"/>
    <w:rsid w:val="00DE434C"/>
    <w:rsid w:val="00DE5002"/>
    <w:rsid w:val="00DF42C8"/>
    <w:rsid w:val="00DF5F76"/>
    <w:rsid w:val="00DF6A5F"/>
    <w:rsid w:val="00E039BF"/>
    <w:rsid w:val="00E03DDD"/>
    <w:rsid w:val="00E079C0"/>
    <w:rsid w:val="00E13204"/>
    <w:rsid w:val="00E23BE1"/>
    <w:rsid w:val="00E31E4A"/>
    <w:rsid w:val="00E3341A"/>
    <w:rsid w:val="00E3355C"/>
    <w:rsid w:val="00E35649"/>
    <w:rsid w:val="00E41497"/>
    <w:rsid w:val="00E43AB5"/>
    <w:rsid w:val="00E53EE9"/>
    <w:rsid w:val="00E60078"/>
    <w:rsid w:val="00E6486C"/>
    <w:rsid w:val="00E75A33"/>
    <w:rsid w:val="00E866B3"/>
    <w:rsid w:val="00E87C95"/>
    <w:rsid w:val="00E93CAA"/>
    <w:rsid w:val="00EA1783"/>
    <w:rsid w:val="00EA354A"/>
    <w:rsid w:val="00EA50CE"/>
    <w:rsid w:val="00EA6433"/>
    <w:rsid w:val="00EB0462"/>
    <w:rsid w:val="00EB0D63"/>
    <w:rsid w:val="00EB1261"/>
    <w:rsid w:val="00EB5C93"/>
    <w:rsid w:val="00EC18FD"/>
    <w:rsid w:val="00EC342D"/>
    <w:rsid w:val="00ED027A"/>
    <w:rsid w:val="00ED113B"/>
    <w:rsid w:val="00ED6EC5"/>
    <w:rsid w:val="00EE237F"/>
    <w:rsid w:val="00EF26BC"/>
    <w:rsid w:val="00EF5AAE"/>
    <w:rsid w:val="00EF710A"/>
    <w:rsid w:val="00F04788"/>
    <w:rsid w:val="00F0620B"/>
    <w:rsid w:val="00F12D1C"/>
    <w:rsid w:val="00F15AF6"/>
    <w:rsid w:val="00F16046"/>
    <w:rsid w:val="00F16BB6"/>
    <w:rsid w:val="00F17BC2"/>
    <w:rsid w:val="00F233E7"/>
    <w:rsid w:val="00F33908"/>
    <w:rsid w:val="00F342A2"/>
    <w:rsid w:val="00F451EB"/>
    <w:rsid w:val="00F4545A"/>
    <w:rsid w:val="00F45635"/>
    <w:rsid w:val="00F467B1"/>
    <w:rsid w:val="00F572B2"/>
    <w:rsid w:val="00F613B1"/>
    <w:rsid w:val="00F63C86"/>
    <w:rsid w:val="00F70519"/>
    <w:rsid w:val="00F710A5"/>
    <w:rsid w:val="00F71C5F"/>
    <w:rsid w:val="00F73354"/>
    <w:rsid w:val="00F73658"/>
    <w:rsid w:val="00F7433C"/>
    <w:rsid w:val="00F76663"/>
    <w:rsid w:val="00F77499"/>
    <w:rsid w:val="00F77A78"/>
    <w:rsid w:val="00F83DA5"/>
    <w:rsid w:val="00F84736"/>
    <w:rsid w:val="00F90980"/>
    <w:rsid w:val="00F926A1"/>
    <w:rsid w:val="00F94F76"/>
    <w:rsid w:val="00F959B7"/>
    <w:rsid w:val="00F97A7C"/>
    <w:rsid w:val="00FA489C"/>
    <w:rsid w:val="00FA52B0"/>
    <w:rsid w:val="00FA58E2"/>
    <w:rsid w:val="00FA6615"/>
    <w:rsid w:val="00FA6AA0"/>
    <w:rsid w:val="00FB16CA"/>
    <w:rsid w:val="00FB6D9B"/>
    <w:rsid w:val="00FC2632"/>
    <w:rsid w:val="00FC2B01"/>
    <w:rsid w:val="00FC5EE7"/>
    <w:rsid w:val="00FD34F4"/>
    <w:rsid w:val="00FD5909"/>
    <w:rsid w:val="00FD6AC6"/>
    <w:rsid w:val="00FE2C9C"/>
    <w:rsid w:val="00FF362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FF8C"/>
  <w15:docId w15:val="{61B6DA5E-0C29-4BEE-AD55-C135BE9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8" w:qFormat="1"/>
    <w:lsdException w:name="heading 2" w:uiPriority="8" w:qFormat="1"/>
    <w:lsdException w:name="heading 3" w:uiPriority="8" w:qFormat="1"/>
    <w:lsdException w:name="heading 4" w:uiPriority="8"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lsdException w:name="header" w:semiHidden="1" w:uiPriority="21" w:unhideWhenUsed="1"/>
    <w:lsdException w:name="footer" w:semiHidden="1" w:uiPriority="2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04B"/>
  </w:style>
  <w:style w:type="paragraph" w:styleId="Heading1">
    <w:name w:val="heading 1"/>
    <w:basedOn w:val="Normal"/>
    <w:next w:val="Normal"/>
    <w:link w:val="Heading1Char"/>
    <w:uiPriority w:val="8"/>
    <w:qFormat/>
    <w:rsid w:val="0029004B"/>
    <w:pPr>
      <w:keepNext/>
      <w:numPr>
        <w:numId w:val="38"/>
      </w:numPr>
      <w:overflowPunct w:val="0"/>
      <w:autoSpaceDE w:val="0"/>
      <w:autoSpaceDN w:val="0"/>
      <w:adjustRightInd w:val="0"/>
      <w:spacing w:after="300"/>
      <w:textAlignment w:val="baseline"/>
      <w:outlineLvl w:val="0"/>
    </w:pPr>
    <w:rPr>
      <w:rFonts w:eastAsia="Times New Roman" w:cs="Times New Roman"/>
      <w:b/>
      <w:bCs/>
      <w:caps/>
    </w:rPr>
  </w:style>
  <w:style w:type="paragraph" w:styleId="Heading2">
    <w:name w:val="heading 2"/>
    <w:basedOn w:val="Normal"/>
    <w:next w:val="Normal"/>
    <w:link w:val="Heading2Char"/>
    <w:uiPriority w:val="8"/>
    <w:qFormat/>
    <w:rsid w:val="0029004B"/>
    <w:pPr>
      <w:keepNext/>
      <w:numPr>
        <w:ilvl w:val="1"/>
        <w:numId w:val="38"/>
      </w:numPr>
      <w:overflowPunct w:val="0"/>
      <w:autoSpaceDE w:val="0"/>
      <w:autoSpaceDN w:val="0"/>
      <w:adjustRightInd w:val="0"/>
      <w:spacing w:after="300"/>
      <w:textAlignment w:val="baseline"/>
      <w:outlineLvl w:val="1"/>
    </w:pPr>
    <w:rPr>
      <w:rFonts w:eastAsia="Times New Roman" w:cs="Times New Roman"/>
      <w:b/>
      <w:iCs/>
      <w:szCs w:val="28"/>
    </w:rPr>
  </w:style>
  <w:style w:type="paragraph" w:styleId="Heading3">
    <w:name w:val="heading 3"/>
    <w:basedOn w:val="Normal"/>
    <w:next w:val="Normal"/>
    <w:link w:val="Heading3Char"/>
    <w:uiPriority w:val="8"/>
    <w:qFormat/>
    <w:rsid w:val="0029004B"/>
    <w:pPr>
      <w:keepNext/>
      <w:numPr>
        <w:ilvl w:val="2"/>
        <w:numId w:val="38"/>
      </w:numPr>
      <w:overflowPunct w:val="0"/>
      <w:autoSpaceDE w:val="0"/>
      <w:autoSpaceDN w:val="0"/>
      <w:adjustRightInd w:val="0"/>
      <w:spacing w:after="300"/>
      <w:textAlignment w:val="baseline"/>
      <w:outlineLvl w:val="2"/>
    </w:pPr>
    <w:rPr>
      <w:rFonts w:eastAsia="Times New Roman" w:cs="Times New Roman"/>
      <w:b/>
      <w:i/>
      <w:szCs w:val="26"/>
    </w:rPr>
  </w:style>
  <w:style w:type="paragraph" w:styleId="Heading4">
    <w:name w:val="heading 4"/>
    <w:basedOn w:val="Normal"/>
    <w:next w:val="Normal"/>
    <w:link w:val="Heading4Char"/>
    <w:uiPriority w:val="8"/>
    <w:qFormat/>
    <w:rsid w:val="0029004B"/>
    <w:pPr>
      <w:keepNext/>
      <w:numPr>
        <w:ilvl w:val="3"/>
        <w:numId w:val="38"/>
      </w:numPr>
      <w:overflowPunct w:val="0"/>
      <w:autoSpaceDE w:val="0"/>
      <w:autoSpaceDN w:val="0"/>
      <w:adjustRightInd w:val="0"/>
      <w:spacing w:after="300"/>
      <w:textAlignment w:val="baseline"/>
      <w:outlineLvl w:val="3"/>
    </w:pPr>
    <w:rPr>
      <w:rFonts w:eastAsia="Times New Roman" w:cs="Times New Roman"/>
      <w:bCs/>
      <w:i/>
      <w:szCs w:val="28"/>
    </w:rPr>
  </w:style>
  <w:style w:type="paragraph" w:styleId="Heading5">
    <w:name w:val="heading 5"/>
    <w:basedOn w:val="Heading1"/>
    <w:next w:val="Normal"/>
    <w:link w:val="Heading5Char"/>
    <w:uiPriority w:val="9"/>
    <w:qFormat/>
    <w:rsid w:val="0029004B"/>
    <w:pPr>
      <w:numPr>
        <w:numId w:val="0"/>
      </w:numPr>
      <w:outlineLvl w:val="4"/>
    </w:pPr>
    <w:rPr>
      <w:bCs w:val="0"/>
      <w:iCs/>
      <w:szCs w:val="26"/>
    </w:rPr>
  </w:style>
  <w:style w:type="paragraph" w:styleId="Heading6">
    <w:name w:val="heading 6"/>
    <w:basedOn w:val="Heading2"/>
    <w:next w:val="Normal"/>
    <w:link w:val="Heading6Char"/>
    <w:uiPriority w:val="9"/>
    <w:rsid w:val="0029004B"/>
    <w:pPr>
      <w:numPr>
        <w:ilvl w:val="0"/>
        <w:numId w:val="0"/>
      </w:numPr>
      <w:tabs>
        <w:tab w:val="left" w:pos="709"/>
      </w:tabs>
      <w:outlineLvl w:val="5"/>
    </w:pPr>
    <w:rPr>
      <w:bCs/>
      <w:szCs w:val="22"/>
    </w:rPr>
  </w:style>
  <w:style w:type="paragraph" w:styleId="Heading7">
    <w:name w:val="heading 7"/>
    <w:basedOn w:val="Heading3"/>
    <w:next w:val="Normal"/>
    <w:link w:val="Heading7Char"/>
    <w:uiPriority w:val="9"/>
    <w:rsid w:val="0029004B"/>
    <w:pPr>
      <w:numPr>
        <w:ilvl w:val="0"/>
        <w:numId w:val="0"/>
      </w:numPr>
      <w:tabs>
        <w:tab w:val="left" w:pos="851"/>
      </w:tabs>
      <w:outlineLvl w:val="6"/>
    </w:pPr>
    <w:rPr>
      <w:szCs w:val="24"/>
    </w:rPr>
  </w:style>
  <w:style w:type="paragraph" w:styleId="Heading8">
    <w:name w:val="heading 8"/>
    <w:basedOn w:val="Heading4"/>
    <w:next w:val="Normal"/>
    <w:link w:val="Heading8Char"/>
    <w:uiPriority w:val="9"/>
    <w:rsid w:val="0029004B"/>
    <w:pPr>
      <w:numPr>
        <w:ilvl w:val="0"/>
        <w:numId w:val="0"/>
      </w:numPr>
      <w:tabs>
        <w:tab w:val="left" w:pos="992"/>
      </w:tabs>
      <w:outlineLvl w:val="7"/>
    </w:pPr>
    <w:rPr>
      <w:iCs/>
      <w:szCs w:val="24"/>
    </w:rPr>
  </w:style>
  <w:style w:type="paragraph" w:styleId="Heading9">
    <w:name w:val="heading 9"/>
    <w:basedOn w:val="Normal"/>
    <w:next w:val="Normal"/>
    <w:link w:val="Heading9Char"/>
    <w:uiPriority w:val="10"/>
    <w:rsid w:val="0029004B"/>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29004B"/>
    <w:pPr>
      <w:tabs>
        <w:tab w:val="center" w:pos="4819"/>
        <w:tab w:val="right" w:pos="9638"/>
      </w:tabs>
      <w:spacing w:line="240" w:lineRule="auto"/>
      <w:ind w:left="-567" w:right="-567"/>
    </w:pPr>
    <w:rPr>
      <w:rFonts w:ascii="Arial" w:hAnsi="Arial"/>
      <w:sz w:val="16"/>
    </w:rPr>
  </w:style>
  <w:style w:type="character" w:customStyle="1" w:styleId="HeaderChar">
    <w:name w:val="Header Char"/>
    <w:basedOn w:val="DefaultParagraphFont"/>
    <w:link w:val="Header"/>
    <w:uiPriority w:val="21"/>
    <w:semiHidden/>
    <w:rsid w:val="0029004B"/>
    <w:rPr>
      <w:rFonts w:ascii="Arial" w:hAnsi="Arial"/>
      <w:sz w:val="16"/>
      <w:lang w:val="da-DK"/>
    </w:rPr>
  </w:style>
  <w:style w:type="paragraph" w:styleId="Footer">
    <w:name w:val="footer"/>
    <w:basedOn w:val="Normal"/>
    <w:link w:val="FooterChar"/>
    <w:uiPriority w:val="21"/>
    <w:semiHidden/>
    <w:rsid w:val="0029004B"/>
    <w:pPr>
      <w:tabs>
        <w:tab w:val="center" w:pos="4819"/>
        <w:tab w:val="right" w:pos="9638"/>
      </w:tabs>
      <w:spacing w:line="240" w:lineRule="atLeast"/>
      <w:ind w:left="-567" w:right="-567"/>
    </w:pPr>
    <w:rPr>
      <w:sz w:val="16"/>
    </w:rPr>
  </w:style>
  <w:style w:type="character" w:customStyle="1" w:styleId="FooterChar">
    <w:name w:val="Footer Char"/>
    <w:basedOn w:val="DefaultParagraphFont"/>
    <w:link w:val="Footer"/>
    <w:uiPriority w:val="21"/>
    <w:semiHidden/>
    <w:rsid w:val="0029004B"/>
    <w:rPr>
      <w:sz w:val="16"/>
      <w:lang w:val="da-DK"/>
    </w:rPr>
  </w:style>
  <w:style w:type="character" w:customStyle="1" w:styleId="Heading1Char">
    <w:name w:val="Heading 1 Char"/>
    <w:basedOn w:val="DefaultParagraphFont"/>
    <w:link w:val="Heading1"/>
    <w:uiPriority w:val="8"/>
    <w:rsid w:val="0029004B"/>
    <w:rPr>
      <w:rFonts w:eastAsia="Times New Roman" w:cs="Times New Roman"/>
      <w:b/>
      <w:bCs/>
      <w:caps/>
      <w:lang w:val="da-DK"/>
    </w:rPr>
  </w:style>
  <w:style w:type="character" w:customStyle="1" w:styleId="Heading2Char">
    <w:name w:val="Heading 2 Char"/>
    <w:basedOn w:val="DefaultParagraphFont"/>
    <w:link w:val="Heading2"/>
    <w:uiPriority w:val="8"/>
    <w:rsid w:val="0029004B"/>
    <w:rPr>
      <w:rFonts w:eastAsia="Times New Roman" w:cs="Times New Roman"/>
      <w:b/>
      <w:iCs/>
      <w:szCs w:val="28"/>
      <w:lang w:val="da-DK"/>
    </w:rPr>
  </w:style>
  <w:style w:type="character" w:customStyle="1" w:styleId="Heading3Char">
    <w:name w:val="Heading 3 Char"/>
    <w:basedOn w:val="DefaultParagraphFont"/>
    <w:link w:val="Heading3"/>
    <w:uiPriority w:val="8"/>
    <w:rsid w:val="0029004B"/>
    <w:rPr>
      <w:rFonts w:eastAsia="Times New Roman" w:cs="Times New Roman"/>
      <w:b/>
      <w:i/>
      <w:szCs w:val="26"/>
      <w:lang w:val="da-DK"/>
    </w:rPr>
  </w:style>
  <w:style w:type="character" w:customStyle="1" w:styleId="Heading4Char">
    <w:name w:val="Heading 4 Char"/>
    <w:basedOn w:val="DefaultParagraphFont"/>
    <w:link w:val="Heading4"/>
    <w:uiPriority w:val="8"/>
    <w:rsid w:val="0029004B"/>
    <w:rPr>
      <w:rFonts w:eastAsia="Times New Roman" w:cs="Times New Roman"/>
      <w:bCs/>
      <w:i/>
      <w:szCs w:val="28"/>
      <w:lang w:val="da-DK"/>
    </w:rPr>
  </w:style>
  <w:style w:type="character" w:customStyle="1" w:styleId="Heading5Char">
    <w:name w:val="Heading 5 Char"/>
    <w:basedOn w:val="DefaultParagraphFont"/>
    <w:link w:val="Heading5"/>
    <w:uiPriority w:val="9"/>
    <w:rsid w:val="0029004B"/>
    <w:rPr>
      <w:rFonts w:eastAsia="Times New Roman" w:cs="Times New Roman"/>
      <w:b/>
      <w:iCs/>
      <w:caps/>
      <w:szCs w:val="26"/>
      <w:lang w:val="da-DK"/>
    </w:rPr>
  </w:style>
  <w:style w:type="character" w:customStyle="1" w:styleId="Heading6Char">
    <w:name w:val="Heading 6 Char"/>
    <w:basedOn w:val="DefaultParagraphFont"/>
    <w:link w:val="Heading6"/>
    <w:uiPriority w:val="9"/>
    <w:rsid w:val="0029004B"/>
    <w:rPr>
      <w:rFonts w:eastAsia="Times New Roman" w:cs="Times New Roman"/>
      <w:b/>
      <w:bCs/>
      <w:iCs/>
      <w:szCs w:val="22"/>
      <w:lang w:val="da-DK"/>
    </w:rPr>
  </w:style>
  <w:style w:type="character" w:customStyle="1" w:styleId="Heading7Char">
    <w:name w:val="Heading 7 Char"/>
    <w:basedOn w:val="DefaultParagraphFont"/>
    <w:link w:val="Heading7"/>
    <w:uiPriority w:val="9"/>
    <w:rsid w:val="0029004B"/>
    <w:rPr>
      <w:rFonts w:eastAsia="Times New Roman" w:cs="Times New Roman"/>
      <w:b/>
      <w:i/>
      <w:szCs w:val="24"/>
      <w:lang w:val="da-DK"/>
    </w:rPr>
  </w:style>
  <w:style w:type="character" w:customStyle="1" w:styleId="Heading8Char">
    <w:name w:val="Heading 8 Char"/>
    <w:basedOn w:val="DefaultParagraphFont"/>
    <w:link w:val="Heading8"/>
    <w:uiPriority w:val="9"/>
    <w:rsid w:val="0029004B"/>
    <w:rPr>
      <w:rFonts w:eastAsia="Times New Roman" w:cs="Times New Roman"/>
      <w:bCs/>
      <w:i/>
      <w:iCs/>
      <w:szCs w:val="24"/>
      <w:lang w:val="da-DK"/>
    </w:rPr>
  </w:style>
  <w:style w:type="character" w:customStyle="1" w:styleId="Heading9Char">
    <w:name w:val="Heading 9 Char"/>
    <w:basedOn w:val="DefaultParagraphFont"/>
    <w:link w:val="Heading9"/>
    <w:uiPriority w:val="10"/>
    <w:rsid w:val="0029004B"/>
    <w:rPr>
      <w:rFonts w:eastAsia="Times New Roman" w:cs="Arial"/>
      <w:b/>
      <w:bCs/>
      <w:sz w:val="30"/>
      <w:szCs w:val="28"/>
      <w:lang w:val="da-DK"/>
    </w:rPr>
  </w:style>
  <w:style w:type="paragraph" w:styleId="Title">
    <w:name w:val="Title"/>
    <w:basedOn w:val="Normal"/>
    <w:link w:val="TitleChar"/>
    <w:uiPriority w:val="11"/>
    <w:rsid w:val="0029004B"/>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leChar">
    <w:name w:val="Title Char"/>
    <w:basedOn w:val="DefaultParagraphFont"/>
    <w:link w:val="Title"/>
    <w:uiPriority w:val="11"/>
    <w:rsid w:val="0029004B"/>
    <w:rPr>
      <w:rFonts w:eastAsia="Times New Roman" w:cs="Arial"/>
      <w:bCs/>
      <w:sz w:val="52"/>
      <w:szCs w:val="32"/>
      <w:lang w:val="da-DK"/>
    </w:rPr>
  </w:style>
  <w:style w:type="paragraph" w:styleId="Subtitle">
    <w:name w:val="Subtitle"/>
    <w:basedOn w:val="Normal"/>
    <w:next w:val="Normal"/>
    <w:link w:val="SubtitleChar"/>
    <w:uiPriority w:val="19"/>
    <w:semiHidden/>
    <w:rsid w:val="0029004B"/>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rsid w:val="0029004B"/>
    <w:rPr>
      <w:rFonts w:eastAsiaTheme="majorEastAsia" w:cstheme="majorBidi"/>
      <w:b/>
      <w:iCs/>
      <w:sz w:val="36"/>
      <w:szCs w:val="24"/>
      <w:lang w:val="da-DK"/>
    </w:rPr>
  </w:style>
  <w:style w:type="character" w:styleId="SubtleEmphasis">
    <w:name w:val="Subtle Emphasis"/>
    <w:basedOn w:val="DefaultParagraphFont"/>
    <w:uiPriority w:val="99"/>
    <w:semiHidden/>
    <w:qFormat/>
    <w:rsid w:val="0029004B"/>
    <w:rPr>
      <w:i/>
      <w:iCs/>
      <w:color w:val="808080" w:themeColor="text1" w:themeTint="7F"/>
      <w:lang w:val="da-DK"/>
    </w:rPr>
  </w:style>
  <w:style w:type="character" w:styleId="IntenseEmphasis">
    <w:name w:val="Intense Emphasis"/>
    <w:basedOn w:val="DefaultParagraphFont"/>
    <w:uiPriority w:val="19"/>
    <w:semiHidden/>
    <w:rsid w:val="0029004B"/>
    <w:rPr>
      <w:b/>
      <w:bCs/>
      <w:i/>
      <w:iCs/>
      <w:color w:val="auto"/>
      <w:lang w:val="da-DK"/>
    </w:rPr>
  </w:style>
  <w:style w:type="character" w:styleId="Strong">
    <w:name w:val="Strong"/>
    <w:basedOn w:val="DefaultParagraphFont"/>
    <w:uiPriority w:val="19"/>
    <w:semiHidden/>
    <w:rsid w:val="0029004B"/>
    <w:rPr>
      <w:b/>
      <w:bCs/>
      <w:lang w:val="da-DK"/>
    </w:rPr>
  </w:style>
  <w:style w:type="paragraph" w:styleId="IntenseQuote">
    <w:name w:val="Intense Quote"/>
    <w:basedOn w:val="Normal"/>
    <w:next w:val="Normal"/>
    <w:link w:val="IntenseQuoteChar"/>
    <w:uiPriority w:val="19"/>
    <w:semiHidden/>
    <w:rsid w:val="0029004B"/>
    <w:pPr>
      <w:spacing w:before="260" w:after="260"/>
      <w:ind w:left="851" w:right="851"/>
    </w:pPr>
    <w:rPr>
      <w:b/>
      <w:bCs/>
      <w:i/>
      <w:iCs/>
    </w:rPr>
  </w:style>
  <w:style w:type="character" w:customStyle="1" w:styleId="IntenseQuoteChar">
    <w:name w:val="Intense Quote Char"/>
    <w:basedOn w:val="DefaultParagraphFont"/>
    <w:link w:val="IntenseQuote"/>
    <w:uiPriority w:val="19"/>
    <w:rsid w:val="0029004B"/>
    <w:rPr>
      <w:b/>
      <w:bCs/>
      <w:i/>
      <w:iCs/>
      <w:lang w:val="da-DK"/>
    </w:rPr>
  </w:style>
  <w:style w:type="character" w:styleId="SubtleReference">
    <w:name w:val="Subtle Reference"/>
    <w:basedOn w:val="DefaultParagraphFont"/>
    <w:uiPriority w:val="99"/>
    <w:semiHidden/>
    <w:qFormat/>
    <w:rsid w:val="0029004B"/>
    <w:rPr>
      <w:caps w:val="0"/>
      <w:smallCaps w:val="0"/>
      <w:color w:val="auto"/>
      <w:u w:val="single"/>
      <w:lang w:val="da-DK"/>
    </w:rPr>
  </w:style>
  <w:style w:type="character" w:styleId="IntenseReference">
    <w:name w:val="Intense Reference"/>
    <w:basedOn w:val="DefaultParagraphFont"/>
    <w:uiPriority w:val="99"/>
    <w:semiHidden/>
    <w:qFormat/>
    <w:rsid w:val="0029004B"/>
    <w:rPr>
      <w:b/>
      <w:bCs/>
      <w:caps w:val="0"/>
      <w:smallCaps w:val="0"/>
      <w:color w:val="auto"/>
      <w:spacing w:val="5"/>
      <w:u w:val="single"/>
      <w:lang w:val="da-DK"/>
    </w:rPr>
  </w:style>
  <w:style w:type="paragraph" w:styleId="Caption">
    <w:name w:val="caption"/>
    <w:basedOn w:val="Normal"/>
    <w:next w:val="Normal"/>
    <w:uiPriority w:val="6"/>
    <w:semiHidden/>
    <w:rsid w:val="0029004B"/>
    <w:rPr>
      <w:b/>
      <w:bCs/>
      <w:sz w:val="16"/>
    </w:rPr>
  </w:style>
  <w:style w:type="paragraph" w:styleId="TOC1">
    <w:name w:val="toc 1"/>
    <w:basedOn w:val="Normal"/>
    <w:next w:val="Normal"/>
    <w:uiPriority w:val="39"/>
    <w:rsid w:val="0029004B"/>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TOC2">
    <w:name w:val="toc 2"/>
    <w:basedOn w:val="Normal"/>
    <w:next w:val="Normal"/>
    <w:uiPriority w:val="39"/>
    <w:rsid w:val="0029004B"/>
    <w:pPr>
      <w:tabs>
        <w:tab w:val="left" w:pos="1276"/>
        <w:tab w:val="right" w:pos="9633"/>
      </w:tabs>
      <w:spacing w:line="348" w:lineRule="auto"/>
      <w:ind w:left="1276" w:right="567" w:hanging="709"/>
      <w:jc w:val="left"/>
    </w:pPr>
    <w:rPr>
      <w:sz w:val="18"/>
      <w:szCs w:val="18"/>
    </w:rPr>
  </w:style>
  <w:style w:type="paragraph" w:styleId="TOC3">
    <w:name w:val="toc 3"/>
    <w:basedOn w:val="Normal"/>
    <w:next w:val="Normal"/>
    <w:uiPriority w:val="39"/>
    <w:rsid w:val="0029004B"/>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TOC4">
    <w:name w:val="toc 4"/>
    <w:basedOn w:val="Normal"/>
    <w:next w:val="Normal"/>
    <w:uiPriority w:val="39"/>
    <w:rsid w:val="0029004B"/>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TOC5">
    <w:name w:val="toc 5"/>
    <w:basedOn w:val="Normal"/>
    <w:next w:val="Normal"/>
    <w:uiPriority w:val="39"/>
    <w:rsid w:val="0029004B"/>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TOC6">
    <w:name w:val="toc 6"/>
    <w:basedOn w:val="Normal"/>
    <w:next w:val="Normal"/>
    <w:uiPriority w:val="39"/>
    <w:rsid w:val="0029004B"/>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TOC7">
    <w:name w:val="toc 7"/>
    <w:basedOn w:val="Normal"/>
    <w:next w:val="Normal"/>
    <w:uiPriority w:val="39"/>
    <w:semiHidden/>
    <w:rsid w:val="0029004B"/>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TOC8">
    <w:name w:val="toc 8"/>
    <w:basedOn w:val="Normal"/>
    <w:next w:val="Normal"/>
    <w:uiPriority w:val="39"/>
    <w:semiHidden/>
    <w:rsid w:val="0029004B"/>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TOC9">
    <w:name w:val="toc 9"/>
    <w:basedOn w:val="Normal"/>
    <w:next w:val="Normal"/>
    <w:uiPriority w:val="39"/>
    <w:semiHidden/>
    <w:rsid w:val="0029004B"/>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TOCHeading">
    <w:name w:val="TOC Heading"/>
    <w:next w:val="Normal"/>
    <w:uiPriority w:val="39"/>
    <w:rsid w:val="0029004B"/>
    <w:pPr>
      <w:keepLines/>
    </w:pPr>
    <w:rPr>
      <w:rFonts w:eastAsiaTheme="majorEastAsia" w:cstheme="majorBidi"/>
      <w:sz w:val="32"/>
      <w:szCs w:val="32"/>
    </w:rPr>
  </w:style>
  <w:style w:type="paragraph" w:styleId="BlockText">
    <w:name w:val="Block Text"/>
    <w:basedOn w:val="Normal"/>
    <w:uiPriority w:val="99"/>
    <w:semiHidden/>
    <w:rsid w:val="0029004B"/>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29004B"/>
    <w:pPr>
      <w:spacing w:after="120" w:line="240" w:lineRule="atLeast"/>
      <w:ind w:left="85" w:hanging="85"/>
    </w:pPr>
    <w:rPr>
      <w:sz w:val="16"/>
    </w:rPr>
  </w:style>
  <w:style w:type="character" w:customStyle="1" w:styleId="EndnoteTextChar">
    <w:name w:val="Endnote Text Char"/>
    <w:basedOn w:val="DefaultParagraphFont"/>
    <w:link w:val="EndnoteText"/>
    <w:uiPriority w:val="21"/>
    <w:semiHidden/>
    <w:rsid w:val="0029004B"/>
    <w:rPr>
      <w:sz w:val="16"/>
      <w:lang w:val="da-DK"/>
    </w:rPr>
  </w:style>
  <w:style w:type="character" w:styleId="EndnoteReference">
    <w:name w:val="endnote reference"/>
    <w:basedOn w:val="DefaultParagraphFont"/>
    <w:uiPriority w:val="21"/>
    <w:semiHidden/>
    <w:rsid w:val="0029004B"/>
    <w:rPr>
      <w:vertAlign w:val="superscript"/>
      <w:lang w:val="da-DK"/>
    </w:rPr>
  </w:style>
  <w:style w:type="paragraph" w:styleId="FootnoteText">
    <w:name w:val="footnote text"/>
    <w:basedOn w:val="Normal"/>
    <w:link w:val="FootnoteTextChar"/>
    <w:semiHidden/>
    <w:rsid w:val="0029004B"/>
    <w:pPr>
      <w:tabs>
        <w:tab w:val="left" w:pos="284"/>
      </w:tabs>
      <w:spacing w:after="120" w:line="240" w:lineRule="atLeast"/>
    </w:pPr>
    <w:rPr>
      <w:sz w:val="16"/>
    </w:rPr>
  </w:style>
  <w:style w:type="character" w:customStyle="1" w:styleId="FootnoteTextChar">
    <w:name w:val="Footnote Text Char"/>
    <w:basedOn w:val="DefaultParagraphFont"/>
    <w:link w:val="FootnoteText"/>
    <w:semiHidden/>
    <w:rsid w:val="0029004B"/>
    <w:rPr>
      <w:sz w:val="16"/>
      <w:lang w:val="da-DK"/>
    </w:rPr>
  </w:style>
  <w:style w:type="paragraph" w:styleId="ListBullet">
    <w:name w:val="List Bullet"/>
    <w:basedOn w:val="Normal"/>
    <w:uiPriority w:val="2"/>
    <w:semiHidden/>
    <w:rsid w:val="0029004B"/>
    <w:pPr>
      <w:numPr>
        <w:numId w:val="21"/>
      </w:numPr>
      <w:overflowPunct w:val="0"/>
      <w:autoSpaceDE w:val="0"/>
      <w:autoSpaceDN w:val="0"/>
      <w:adjustRightInd w:val="0"/>
      <w:textAlignment w:val="baseline"/>
    </w:pPr>
    <w:rPr>
      <w:rFonts w:eastAsia="Times New Roman" w:cs="Times New Roman"/>
      <w:bCs/>
    </w:rPr>
  </w:style>
  <w:style w:type="paragraph" w:styleId="ListNumber">
    <w:name w:val="List Number"/>
    <w:basedOn w:val="Normal"/>
    <w:uiPriority w:val="2"/>
    <w:rsid w:val="0029004B"/>
    <w:pPr>
      <w:numPr>
        <w:numId w:val="26"/>
      </w:numPr>
      <w:spacing w:before="300" w:after="300"/>
      <w:contextualSpacing/>
      <w:jc w:val="left"/>
    </w:pPr>
    <w:rPr>
      <w:szCs w:val="18"/>
    </w:rPr>
  </w:style>
  <w:style w:type="character" w:styleId="PageNumber">
    <w:name w:val="page number"/>
    <w:basedOn w:val="DefaultParagraphFont"/>
    <w:uiPriority w:val="21"/>
    <w:semiHidden/>
    <w:rsid w:val="0029004B"/>
    <w:rPr>
      <w:rFonts w:ascii="Arial" w:hAnsi="Arial"/>
      <w:spacing w:val="8"/>
      <w:sz w:val="12"/>
      <w:lang w:val="da-DK"/>
    </w:rPr>
  </w:style>
  <w:style w:type="paragraph" w:customStyle="1" w:styleId="Template">
    <w:name w:val="Template"/>
    <w:uiPriority w:val="8"/>
    <w:semiHidden/>
    <w:rsid w:val="0029004B"/>
    <w:pPr>
      <w:spacing w:line="372" w:lineRule="auto"/>
    </w:pPr>
    <w:rPr>
      <w:rFonts w:ascii="Arial" w:hAnsi="Arial"/>
      <w:noProof/>
      <w:sz w:val="12"/>
    </w:rPr>
  </w:style>
  <w:style w:type="paragraph" w:customStyle="1" w:styleId="Template-Adresse">
    <w:name w:val="Template - Adresse"/>
    <w:basedOn w:val="Template"/>
    <w:uiPriority w:val="8"/>
    <w:semiHidden/>
    <w:rsid w:val="0029004B"/>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29004B"/>
    <w:pPr>
      <w:spacing w:before="260"/>
    </w:pPr>
    <w:rPr>
      <w:b/>
    </w:rPr>
  </w:style>
  <w:style w:type="paragraph" w:styleId="TOAHeading">
    <w:name w:val="toa heading"/>
    <w:basedOn w:val="Normal"/>
    <w:next w:val="Normal"/>
    <w:uiPriority w:val="39"/>
    <w:semiHidden/>
    <w:rsid w:val="0029004B"/>
    <w:pPr>
      <w:spacing w:after="520" w:line="360" w:lineRule="atLeast"/>
      <w:jc w:val="left"/>
    </w:pPr>
    <w:rPr>
      <w:rFonts w:eastAsiaTheme="majorEastAsia" w:cstheme="majorBidi"/>
      <w:b/>
      <w:bCs/>
      <w:sz w:val="28"/>
      <w:szCs w:val="24"/>
    </w:rPr>
  </w:style>
  <w:style w:type="paragraph" w:styleId="TableofFigures">
    <w:name w:val="table of figures"/>
    <w:basedOn w:val="Normal"/>
    <w:next w:val="Normal"/>
    <w:uiPriority w:val="10"/>
    <w:semiHidden/>
    <w:rsid w:val="0029004B"/>
    <w:pPr>
      <w:ind w:right="567"/>
    </w:pPr>
  </w:style>
  <w:style w:type="paragraph" w:styleId="Signature">
    <w:name w:val="Signature"/>
    <w:basedOn w:val="Normal"/>
    <w:link w:val="SignatureChar"/>
    <w:uiPriority w:val="99"/>
    <w:semiHidden/>
    <w:rsid w:val="0029004B"/>
    <w:pPr>
      <w:spacing w:line="240" w:lineRule="auto"/>
      <w:ind w:left="4252"/>
    </w:pPr>
  </w:style>
  <w:style w:type="character" w:customStyle="1" w:styleId="SignatureChar">
    <w:name w:val="Signature Char"/>
    <w:basedOn w:val="DefaultParagraphFont"/>
    <w:link w:val="Signature"/>
    <w:uiPriority w:val="99"/>
    <w:semiHidden/>
    <w:rsid w:val="0029004B"/>
    <w:rPr>
      <w:lang w:val="da-DK"/>
    </w:rPr>
  </w:style>
  <w:style w:type="character" w:styleId="PlaceholderText">
    <w:name w:val="Placeholder Text"/>
    <w:basedOn w:val="DefaultParagraphFont"/>
    <w:uiPriority w:val="99"/>
    <w:semiHidden/>
    <w:rsid w:val="0029004B"/>
    <w:rPr>
      <w:color w:val="auto"/>
      <w:lang w:val="da-DK"/>
    </w:rPr>
  </w:style>
  <w:style w:type="paragraph" w:customStyle="1" w:styleId="Tabel">
    <w:name w:val="Tabel"/>
    <w:uiPriority w:val="4"/>
    <w:semiHidden/>
    <w:rsid w:val="0029004B"/>
    <w:pPr>
      <w:spacing w:before="40" w:after="40" w:line="240" w:lineRule="atLeast"/>
      <w:ind w:left="57" w:right="57"/>
    </w:pPr>
    <w:rPr>
      <w:sz w:val="16"/>
    </w:rPr>
  </w:style>
  <w:style w:type="paragraph" w:customStyle="1" w:styleId="Tabel-Tekst">
    <w:name w:val="Tabel - Tekst"/>
    <w:basedOn w:val="Tabel"/>
    <w:uiPriority w:val="4"/>
    <w:semiHidden/>
    <w:rsid w:val="0029004B"/>
  </w:style>
  <w:style w:type="paragraph" w:customStyle="1" w:styleId="Tabel-TekstTotal">
    <w:name w:val="Tabel - Tekst Total"/>
    <w:basedOn w:val="Tabel-Tekst"/>
    <w:uiPriority w:val="4"/>
    <w:semiHidden/>
    <w:rsid w:val="0029004B"/>
    <w:rPr>
      <w:b/>
    </w:rPr>
  </w:style>
  <w:style w:type="paragraph" w:customStyle="1" w:styleId="Tabel-Tal">
    <w:name w:val="Tabel - Tal"/>
    <w:basedOn w:val="Tabel"/>
    <w:uiPriority w:val="4"/>
    <w:semiHidden/>
    <w:rsid w:val="0029004B"/>
    <w:pPr>
      <w:jc w:val="right"/>
    </w:pPr>
  </w:style>
  <w:style w:type="paragraph" w:customStyle="1" w:styleId="Tabel-TalTotal">
    <w:name w:val="Tabel - Tal Total"/>
    <w:basedOn w:val="Tabel-Tal"/>
    <w:uiPriority w:val="4"/>
    <w:semiHidden/>
    <w:rsid w:val="0029004B"/>
    <w:rPr>
      <w:b/>
    </w:rPr>
  </w:style>
  <w:style w:type="paragraph" w:styleId="Quote">
    <w:name w:val="Quote"/>
    <w:basedOn w:val="Normal"/>
    <w:next w:val="Normal"/>
    <w:link w:val="QuoteChar"/>
    <w:uiPriority w:val="1"/>
    <w:rsid w:val="0029004B"/>
    <w:pPr>
      <w:spacing w:after="300"/>
      <w:ind w:left="992"/>
      <w:contextualSpacing/>
    </w:pPr>
    <w:rPr>
      <w:i/>
      <w:iCs/>
      <w:color w:val="000000" w:themeColor="text1"/>
    </w:rPr>
  </w:style>
  <w:style w:type="character" w:customStyle="1" w:styleId="QuoteChar">
    <w:name w:val="Quote Char"/>
    <w:basedOn w:val="DefaultParagraphFont"/>
    <w:link w:val="Quote"/>
    <w:uiPriority w:val="1"/>
    <w:rsid w:val="0029004B"/>
    <w:rPr>
      <w:i/>
      <w:iCs/>
      <w:color w:val="000000" w:themeColor="text1"/>
      <w:lang w:val="da-DK"/>
    </w:rPr>
  </w:style>
  <w:style w:type="character" w:styleId="BookTitle">
    <w:name w:val="Book Title"/>
    <w:basedOn w:val="DefaultParagraphFont"/>
    <w:uiPriority w:val="99"/>
    <w:semiHidden/>
    <w:qFormat/>
    <w:rsid w:val="0029004B"/>
    <w:rPr>
      <w:b/>
      <w:bCs/>
      <w:caps w:val="0"/>
      <w:smallCaps w:val="0"/>
      <w:spacing w:val="5"/>
      <w:lang w:val="da-DK"/>
    </w:rPr>
  </w:style>
  <w:style w:type="paragraph" w:styleId="TableofAuthorities">
    <w:name w:val="table of authorities"/>
    <w:basedOn w:val="Normal"/>
    <w:next w:val="Normal"/>
    <w:uiPriority w:val="10"/>
    <w:semiHidden/>
    <w:rsid w:val="0029004B"/>
    <w:pPr>
      <w:ind w:right="567"/>
    </w:pPr>
  </w:style>
  <w:style w:type="paragraph" w:styleId="NormalIndent">
    <w:name w:val="Normal Indent"/>
    <w:basedOn w:val="Normal"/>
    <w:semiHidden/>
    <w:rsid w:val="0029004B"/>
    <w:pPr>
      <w:ind w:left="1134"/>
    </w:pPr>
  </w:style>
  <w:style w:type="table" w:styleId="TableGrid">
    <w:name w:val="Table Grid"/>
    <w:basedOn w:val="TableNormal"/>
    <w:uiPriority w:val="59"/>
    <w:rsid w:val="00290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29004B"/>
    <w:pPr>
      <w:spacing w:line="360" w:lineRule="atLeast"/>
    </w:pPr>
    <w:rPr>
      <w:caps/>
      <w:sz w:val="28"/>
    </w:rPr>
  </w:style>
  <w:style w:type="paragraph" w:customStyle="1" w:styleId="Template-Dato">
    <w:name w:val="Template - Dato"/>
    <w:basedOn w:val="Template"/>
    <w:uiPriority w:val="8"/>
    <w:semiHidden/>
    <w:rsid w:val="0029004B"/>
    <w:pPr>
      <w:spacing w:after="240" w:line="240" w:lineRule="auto"/>
      <w:ind w:right="-567"/>
      <w:contextualSpacing/>
      <w:jc w:val="right"/>
    </w:pPr>
    <w:rPr>
      <w:b/>
      <w:caps/>
      <w:spacing w:val="10"/>
      <w:sz w:val="14"/>
    </w:rPr>
  </w:style>
  <w:style w:type="table" w:customStyle="1" w:styleId="Blank">
    <w:name w:val="Blank"/>
    <w:basedOn w:val="TableNormal"/>
    <w:uiPriority w:val="99"/>
    <w:rsid w:val="0029004B"/>
    <w:tblPr>
      <w:tblCellMar>
        <w:left w:w="0" w:type="dxa"/>
        <w:right w:w="0" w:type="dxa"/>
      </w:tblCellMar>
    </w:tblPr>
  </w:style>
  <w:style w:type="paragraph" w:styleId="NoSpacing">
    <w:name w:val="No Spacing"/>
    <w:uiPriority w:val="99"/>
    <w:semiHidden/>
    <w:rsid w:val="0029004B"/>
    <w:pPr>
      <w:spacing w:line="240" w:lineRule="atLeast"/>
    </w:pPr>
  </w:style>
  <w:style w:type="paragraph" w:customStyle="1" w:styleId="Modtager">
    <w:name w:val="Modtager"/>
    <w:basedOn w:val="Normal"/>
    <w:uiPriority w:val="14"/>
    <w:rsid w:val="0029004B"/>
    <w:pPr>
      <w:spacing w:line="240" w:lineRule="auto"/>
      <w:jc w:val="left"/>
    </w:pPr>
  </w:style>
  <w:style w:type="paragraph" w:customStyle="1" w:styleId="Tabel-Overskrift">
    <w:name w:val="Tabel - Overskrift"/>
    <w:basedOn w:val="Tabel"/>
    <w:uiPriority w:val="4"/>
    <w:semiHidden/>
    <w:rsid w:val="0029004B"/>
    <w:rPr>
      <w:b/>
    </w:rPr>
  </w:style>
  <w:style w:type="paragraph" w:customStyle="1" w:styleId="Tabel-OverskriftHjre">
    <w:name w:val="Tabel - Overskrift Højre"/>
    <w:basedOn w:val="Tabel-Overskrift"/>
    <w:uiPriority w:val="4"/>
    <w:semiHidden/>
    <w:rsid w:val="0029004B"/>
    <w:pPr>
      <w:jc w:val="right"/>
    </w:pPr>
  </w:style>
  <w:style w:type="paragraph" w:customStyle="1" w:styleId="DocumentHeading">
    <w:name w:val="Document Heading"/>
    <w:basedOn w:val="Heading1"/>
    <w:next w:val="Normal"/>
    <w:uiPriority w:val="15"/>
    <w:rsid w:val="0029004B"/>
    <w:pPr>
      <w:numPr>
        <w:numId w:val="0"/>
      </w:numPr>
      <w:jc w:val="left"/>
    </w:pPr>
    <w:rPr>
      <w:caps w:val="0"/>
    </w:rPr>
  </w:style>
  <w:style w:type="paragraph" w:customStyle="1" w:styleId="Template-Filsti">
    <w:name w:val="Template - Filsti"/>
    <w:basedOn w:val="Template"/>
    <w:uiPriority w:val="9"/>
    <w:semiHidden/>
    <w:rsid w:val="0029004B"/>
    <w:pPr>
      <w:spacing w:after="190"/>
      <w:ind w:left="7938"/>
      <w:contextualSpacing/>
      <w:jc w:val="right"/>
    </w:pPr>
  </w:style>
  <w:style w:type="character" w:styleId="Hyperlink">
    <w:name w:val="Hyperlink"/>
    <w:basedOn w:val="DefaultParagraphFont"/>
    <w:uiPriority w:val="99"/>
    <w:rsid w:val="0029004B"/>
    <w:rPr>
      <w:color w:val="6B8994" w:themeColor="hyperlink"/>
      <w:u w:val="single"/>
      <w:lang w:val="da-DK"/>
    </w:rPr>
  </w:style>
  <w:style w:type="character" w:styleId="UnresolvedMention">
    <w:name w:val="Unresolved Mention"/>
    <w:basedOn w:val="DefaultParagraphFont"/>
    <w:uiPriority w:val="99"/>
    <w:semiHidden/>
    <w:unhideWhenUsed/>
    <w:rsid w:val="0029004B"/>
    <w:rPr>
      <w:color w:val="605E5C"/>
      <w:shd w:val="clear" w:color="auto" w:fill="E1DFDD"/>
      <w:lang w:val="da-DK"/>
    </w:rPr>
  </w:style>
  <w:style w:type="paragraph" w:customStyle="1" w:styleId="Template-Brugeroplysninger">
    <w:name w:val="Template - Brugeroplysninger"/>
    <w:basedOn w:val="Template"/>
    <w:uiPriority w:val="9"/>
    <w:semiHidden/>
    <w:rsid w:val="0029004B"/>
    <w:pPr>
      <w:spacing w:before="320" w:line="276" w:lineRule="auto"/>
      <w:ind w:right="-567"/>
      <w:contextualSpacing/>
      <w:jc w:val="right"/>
    </w:pPr>
    <w:rPr>
      <w:spacing w:val="10"/>
      <w:sz w:val="14"/>
    </w:rPr>
  </w:style>
  <w:style w:type="paragraph" w:customStyle="1" w:styleId="Template-Docinfo">
    <w:name w:val="Template - Doc info"/>
    <w:basedOn w:val="Header"/>
    <w:uiPriority w:val="9"/>
    <w:semiHidden/>
    <w:rsid w:val="0029004B"/>
    <w:pPr>
      <w:spacing w:after="240"/>
      <w:contextualSpacing/>
      <w:jc w:val="right"/>
    </w:pPr>
    <w:rPr>
      <w:caps/>
      <w:noProof/>
      <w:spacing w:val="10"/>
      <w:sz w:val="14"/>
    </w:rPr>
  </w:style>
  <w:style w:type="paragraph" w:customStyle="1" w:styleId="Flytning">
    <w:name w:val="Flytning"/>
    <w:basedOn w:val="Normal"/>
    <w:uiPriority w:val="29"/>
    <w:semiHidden/>
    <w:rsid w:val="0029004B"/>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29004B"/>
    <w:pPr>
      <w:spacing w:before="120"/>
    </w:pPr>
    <w:rPr>
      <w:b w:val="0"/>
    </w:rPr>
  </w:style>
  <w:style w:type="paragraph" w:customStyle="1" w:styleId="Direkte">
    <w:name w:val="Direkte"/>
    <w:basedOn w:val="Normal"/>
    <w:next w:val="Normal"/>
    <w:uiPriority w:val="5"/>
    <w:semiHidden/>
    <w:rsid w:val="0029004B"/>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29004B"/>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29004B"/>
    <w:pPr>
      <w:numPr>
        <w:numId w:val="20"/>
      </w:numPr>
      <w:spacing w:after="300"/>
    </w:pPr>
    <w:rPr>
      <w:rFonts w:eastAsia="Times New Roman" w:cs="Times New Roman"/>
      <w:szCs w:val="23"/>
    </w:rPr>
  </w:style>
  <w:style w:type="paragraph" w:customStyle="1" w:styleId="Indlgafsnit">
    <w:name w:val="Indlæg afsnit"/>
    <w:basedOn w:val="Indlg"/>
    <w:uiPriority w:val="13"/>
    <w:rsid w:val="0029004B"/>
    <w:pPr>
      <w:numPr>
        <w:ilvl w:val="1"/>
      </w:numPr>
    </w:pPr>
  </w:style>
  <w:style w:type="paragraph" w:customStyle="1" w:styleId="notaoplysninger">
    <w:name w:val="notaoplysninger"/>
    <w:basedOn w:val="Normal"/>
    <w:uiPriority w:val="29"/>
    <w:semiHidden/>
    <w:rsid w:val="0029004B"/>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29004B"/>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semiHidden/>
    <w:rsid w:val="0029004B"/>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semiHidden/>
    <w:rsid w:val="0029004B"/>
    <w:pPr>
      <w:tabs>
        <w:tab w:val="clear" w:pos="993"/>
        <w:tab w:val="left" w:pos="992"/>
      </w:tabs>
      <w:ind w:left="0"/>
    </w:pPr>
  </w:style>
  <w:style w:type="paragraph" w:customStyle="1" w:styleId="Punktafsnit1">
    <w:name w:val="Punktafsnit 1"/>
    <w:basedOn w:val="Heading1"/>
    <w:uiPriority w:val="7"/>
    <w:semiHidden/>
    <w:rsid w:val="0029004B"/>
    <w:pPr>
      <w:keepNext w:val="0"/>
      <w:outlineLvl w:val="9"/>
    </w:pPr>
  </w:style>
  <w:style w:type="paragraph" w:customStyle="1" w:styleId="Punktafsnit2">
    <w:name w:val="Punktafsnit 2"/>
    <w:basedOn w:val="Heading2"/>
    <w:uiPriority w:val="7"/>
    <w:rsid w:val="0029004B"/>
    <w:pPr>
      <w:keepNext w:val="0"/>
      <w:outlineLvl w:val="9"/>
    </w:pPr>
    <w:rPr>
      <w:b w:val="0"/>
    </w:rPr>
  </w:style>
  <w:style w:type="paragraph" w:customStyle="1" w:styleId="Punktafsnit3">
    <w:name w:val="Punktafsnit 3"/>
    <w:basedOn w:val="Heading3"/>
    <w:uiPriority w:val="7"/>
    <w:rsid w:val="0029004B"/>
    <w:pPr>
      <w:keepNext w:val="0"/>
      <w:outlineLvl w:val="9"/>
    </w:pPr>
    <w:rPr>
      <w:b w:val="0"/>
      <w:i w:val="0"/>
    </w:rPr>
  </w:style>
  <w:style w:type="paragraph" w:customStyle="1" w:styleId="Punktafsnit4">
    <w:name w:val="Punktafsnit 4"/>
    <w:basedOn w:val="Heading4"/>
    <w:uiPriority w:val="7"/>
    <w:rsid w:val="0029004B"/>
    <w:pPr>
      <w:keepNext w:val="0"/>
      <w:outlineLvl w:val="9"/>
    </w:pPr>
    <w:rPr>
      <w:i w:val="0"/>
    </w:rPr>
  </w:style>
  <w:style w:type="paragraph" w:customStyle="1" w:styleId="Punktafsnita">
    <w:name w:val="Punktafsnit a)"/>
    <w:basedOn w:val="Normal"/>
    <w:uiPriority w:val="2"/>
    <w:rsid w:val="0029004B"/>
    <w:pPr>
      <w:numPr>
        <w:numId w:val="41"/>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2"/>
    <w:rsid w:val="0029004B"/>
    <w:pPr>
      <w:numPr>
        <w:ilvl w:val="2"/>
      </w:numPr>
    </w:pPr>
  </w:style>
  <w:style w:type="paragraph" w:customStyle="1" w:styleId="Punktafsniti">
    <w:name w:val="Punktafsnit i)"/>
    <w:basedOn w:val="Punktafsnita"/>
    <w:uiPriority w:val="2"/>
    <w:rsid w:val="0029004B"/>
    <w:pPr>
      <w:numPr>
        <w:ilvl w:val="1"/>
      </w:numPr>
    </w:pPr>
  </w:style>
  <w:style w:type="numbering" w:customStyle="1" w:styleId="PunktfsnitNumbering">
    <w:name w:val="Punktfsnit Numbering"/>
    <w:uiPriority w:val="99"/>
    <w:rsid w:val="0029004B"/>
    <w:pPr>
      <w:numPr>
        <w:numId w:val="2"/>
      </w:numPr>
    </w:pPr>
  </w:style>
  <w:style w:type="paragraph" w:customStyle="1" w:styleId="Punktopstilling">
    <w:name w:val="Punktopstilling"/>
    <w:basedOn w:val="Normal"/>
    <w:uiPriority w:val="2"/>
    <w:rsid w:val="0029004B"/>
    <w:pPr>
      <w:numPr>
        <w:numId w:val="43"/>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29004B"/>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29004B"/>
    <w:rPr>
      <w:i/>
      <w:color w:val="auto"/>
      <w:szCs w:val="23"/>
      <w:lang w:val="da-DK"/>
    </w:rPr>
  </w:style>
  <w:style w:type="paragraph" w:styleId="ListBullet2">
    <w:name w:val="List Bullet 2"/>
    <w:basedOn w:val="Normal"/>
    <w:uiPriority w:val="2"/>
    <w:semiHidden/>
    <w:rsid w:val="0029004B"/>
    <w:pPr>
      <w:numPr>
        <w:numId w:val="22"/>
      </w:numPr>
      <w:overflowPunct w:val="0"/>
      <w:autoSpaceDE w:val="0"/>
      <w:autoSpaceDN w:val="0"/>
      <w:adjustRightInd w:val="0"/>
      <w:textAlignment w:val="baseline"/>
    </w:pPr>
    <w:rPr>
      <w:rFonts w:eastAsia="Times New Roman" w:cs="Times New Roman"/>
      <w:bCs/>
    </w:rPr>
  </w:style>
  <w:style w:type="paragraph" w:styleId="ListBullet3">
    <w:name w:val="List Bullet 3"/>
    <w:basedOn w:val="Normal"/>
    <w:uiPriority w:val="2"/>
    <w:semiHidden/>
    <w:rsid w:val="0029004B"/>
    <w:pPr>
      <w:numPr>
        <w:numId w:val="23"/>
      </w:numPr>
      <w:overflowPunct w:val="0"/>
      <w:autoSpaceDE w:val="0"/>
      <w:autoSpaceDN w:val="0"/>
      <w:adjustRightInd w:val="0"/>
      <w:textAlignment w:val="baseline"/>
    </w:pPr>
    <w:rPr>
      <w:rFonts w:eastAsia="Times New Roman" w:cs="Times New Roman"/>
      <w:bCs/>
    </w:rPr>
  </w:style>
  <w:style w:type="paragraph" w:styleId="ListBullet4">
    <w:name w:val="List Bullet 4"/>
    <w:basedOn w:val="Normal"/>
    <w:uiPriority w:val="2"/>
    <w:semiHidden/>
    <w:rsid w:val="0029004B"/>
    <w:pPr>
      <w:numPr>
        <w:numId w:val="24"/>
      </w:numPr>
      <w:overflowPunct w:val="0"/>
      <w:autoSpaceDE w:val="0"/>
      <w:autoSpaceDN w:val="0"/>
      <w:adjustRightInd w:val="0"/>
      <w:textAlignment w:val="baseline"/>
    </w:pPr>
    <w:rPr>
      <w:rFonts w:eastAsia="Times New Roman" w:cs="Times New Roman"/>
      <w:bCs/>
    </w:rPr>
  </w:style>
  <w:style w:type="paragraph" w:styleId="ListBullet5">
    <w:name w:val="List Bullet 5"/>
    <w:basedOn w:val="Normal"/>
    <w:uiPriority w:val="2"/>
    <w:semiHidden/>
    <w:rsid w:val="0029004B"/>
    <w:pPr>
      <w:numPr>
        <w:numId w:val="25"/>
      </w:numPr>
      <w:overflowPunct w:val="0"/>
      <w:autoSpaceDE w:val="0"/>
      <w:autoSpaceDN w:val="0"/>
      <w:adjustRightInd w:val="0"/>
      <w:textAlignment w:val="baseline"/>
    </w:pPr>
    <w:rPr>
      <w:rFonts w:eastAsia="Times New Roman" w:cs="Times New Roman"/>
      <w:bCs/>
    </w:rPr>
  </w:style>
  <w:style w:type="paragraph" w:styleId="ListNumber2">
    <w:name w:val="List Number 2"/>
    <w:basedOn w:val="Normal"/>
    <w:uiPriority w:val="2"/>
    <w:semiHidden/>
    <w:rsid w:val="0029004B"/>
    <w:pPr>
      <w:numPr>
        <w:numId w:val="27"/>
      </w:numPr>
      <w:overflowPunct w:val="0"/>
      <w:autoSpaceDE w:val="0"/>
      <w:autoSpaceDN w:val="0"/>
      <w:adjustRightInd w:val="0"/>
      <w:textAlignment w:val="baseline"/>
    </w:pPr>
    <w:rPr>
      <w:rFonts w:eastAsia="Times New Roman" w:cs="Times New Roman"/>
      <w:bCs/>
    </w:rPr>
  </w:style>
  <w:style w:type="paragraph" w:styleId="ListNumber3">
    <w:name w:val="List Number 3"/>
    <w:basedOn w:val="Normal"/>
    <w:uiPriority w:val="2"/>
    <w:semiHidden/>
    <w:rsid w:val="0029004B"/>
    <w:pPr>
      <w:numPr>
        <w:numId w:val="28"/>
      </w:numPr>
      <w:overflowPunct w:val="0"/>
      <w:autoSpaceDE w:val="0"/>
      <w:autoSpaceDN w:val="0"/>
      <w:adjustRightInd w:val="0"/>
      <w:textAlignment w:val="baseline"/>
    </w:pPr>
    <w:rPr>
      <w:rFonts w:eastAsia="Times New Roman" w:cs="Times New Roman"/>
      <w:bCs/>
    </w:rPr>
  </w:style>
  <w:style w:type="paragraph" w:styleId="ListNumber4">
    <w:name w:val="List Number 4"/>
    <w:basedOn w:val="Normal"/>
    <w:uiPriority w:val="2"/>
    <w:semiHidden/>
    <w:rsid w:val="0029004B"/>
    <w:pPr>
      <w:numPr>
        <w:numId w:val="29"/>
      </w:numPr>
      <w:overflowPunct w:val="0"/>
      <w:autoSpaceDE w:val="0"/>
      <w:autoSpaceDN w:val="0"/>
      <w:adjustRightInd w:val="0"/>
      <w:textAlignment w:val="baseline"/>
    </w:pPr>
    <w:rPr>
      <w:rFonts w:eastAsia="Times New Roman" w:cs="Times New Roman"/>
      <w:bCs/>
    </w:rPr>
  </w:style>
  <w:style w:type="paragraph" w:styleId="ListNumber5">
    <w:name w:val="List Number 5"/>
    <w:basedOn w:val="Normal"/>
    <w:uiPriority w:val="2"/>
    <w:semiHidden/>
    <w:rsid w:val="0029004B"/>
    <w:pPr>
      <w:numPr>
        <w:numId w:val="30"/>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3"/>
    <w:rsid w:val="0029004B"/>
    <w:pPr>
      <w:numPr>
        <w:numId w:val="34"/>
      </w:numPr>
    </w:pPr>
  </w:style>
  <w:style w:type="paragraph" w:styleId="BalloonText">
    <w:name w:val="Balloon Text"/>
    <w:basedOn w:val="Normal"/>
    <w:link w:val="BalloonTextChar"/>
    <w:uiPriority w:val="99"/>
    <w:semiHidden/>
    <w:rsid w:val="002900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04B"/>
    <w:rPr>
      <w:rFonts w:ascii="Segoe UI" w:hAnsi="Segoe UI" w:cs="Segoe UI"/>
      <w:sz w:val="18"/>
      <w:szCs w:val="18"/>
      <w:lang w:val="da-DK"/>
    </w:rPr>
  </w:style>
  <w:style w:type="paragraph" w:styleId="Bibliography">
    <w:name w:val="Bibliography"/>
    <w:basedOn w:val="Normal"/>
    <w:next w:val="Normal"/>
    <w:uiPriority w:val="99"/>
    <w:semiHidden/>
    <w:unhideWhenUsed/>
    <w:rsid w:val="0029004B"/>
  </w:style>
  <w:style w:type="paragraph" w:styleId="BodyText">
    <w:name w:val="Body Text"/>
    <w:basedOn w:val="Normal"/>
    <w:link w:val="BodyTextChar"/>
    <w:uiPriority w:val="99"/>
    <w:semiHidden/>
    <w:rsid w:val="0029004B"/>
    <w:pPr>
      <w:spacing w:after="120"/>
    </w:pPr>
  </w:style>
  <w:style w:type="character" w:customStyle="1" w:styleId="BodyTextChar">
    <w:name w:val="Body Text Char"/>
    <w:basedOn w:val="DefaultParagraphFont"/>
    <w:link w:val="BodyText"/>
    <w:uiPriority w:val="99"/>
    <w:semiHidden/>
    <w:rsid w:val="0029004B"/>
    <w:rPr>
      <w:lang w:val="da-DK"/>
    </w:rPr>
  </w:style>
  <w:style w:type="paragraph" w:styleId="BodyText2">
    <w:name w:val="Body Text 2"/>
    <w:basedOn w:val="Normal"/>
    <w:link w:val="BodyText2Char"/>
    <w:uiPriority w:val="99"/>
    <w:semiHidden/>
    <w:rsid w:val="0029004B"/>
    <w:pPr>
      <w:spacing w:after="120" w:line="480" w:lineRule="auto"/>
    </w:pPr>
  </w:style>
  <w:style w:type="character" w:customStyle="1" w:styleId="BodyText2Char">
    <w:name w:val="Body Text 2 Char"/>
    <w:basedOn w:val="DefaultParagraphFont"/>
    <w:link w:val="BodyText2"/>
    <w:uiPriority w:val="99"/>
    <w:semiHidden/>
    <w:rsid w:val="0029004B"/>
    <w:rPr>
      <w:lang w:val="da-DK"/>
    </w:rPr>
  </w:style>
  <w:style w:type="paragraph" w:styleId="BodyText3">
    <w:name w:val="Body Text 3"/>
    <w:basedOn w:val="Normal"/>
    <w:link w:val="BodyText3Char"/>
    <w:uiPriority w:val="99"/>
    <w:semiHidden/>
    <w:rsid w:val="0029004B"/>
    <w:pPr>
      <w:spacing w:after="120"/>
    </w:pPr>
    <w:rPr>
      <w:sz w:val="16"/>
      <w:szCs w:val="16"/>
    </w:rPr>
  </w:style>
  <w:style w:type="character" w:customStyle="1" w:styleId="BodyText3Char">
    <w:name w:val="Body Text 3 Char"/>
    <w:basedOn w:val="DefaultParagraphFont"/>
    <w:link w:val="BodyText3"/>
    <w:uiPriority w:val="99"/>
    <w:semiHidden/>
    <w:rsid w:val="0029004B"/>
    <w:rPr>
      <w:sz w:val="16"/>
      <w:szCs w:val="16"/>
      <w:lang w:val="da-DK"/>
    </w:rPr>
  </w:style>
  <w:style w:type="paragraph" w:styleId="BodyTextFirstIndent">
    <w:name w:val="Body Text First Indent"/>
    <w:basedOn w:val="BodyText"/>
    <w:link w:val="BodyTextFirstIndentChar"/>
    <w:uiPriority w:val="99"/>
    <w:semiHidden/>
    <w:rsid w:val="0029004B"/>
    <w:pPr>
      <w:spacing w:after="0"/>
      <w:ind w:firstLine="360"/>
    </w:pPr>
  </w:style>
  <w:style w:type="character" w:customStyle="1" w:styleId="BodyTextFirstIndentChar">
    <w:name w:val="Body Text First Indent Char"/>
    <w:basedOn w:val="BodyTextChar"/>
    <w:link w:val="BodyTextFirstIndent"/>
    <w:uiPriority w:val="99"/>
    <w:semiHidden/>
    <w:rsid w:val="0029004B"/>
    <w:rPr>
      <w:lang w:val="da-DK"/>
    </w:rPr>
  </w:style>
  <w:style w:type="paragraph" w:styleId="BodyTextIndent">
    <w:name w:val="Body Text Indent"/>
    <w:basedOn w:val="Normal"/>
    <w:link w:val="BodyTextIndentChar"/>
    <w:uiPriority w:val="99"/>
    <w:semiHidden/>
    <w:rsid w:val="0029004B"/>
    <w:pPr>
      <w:spacing w:after="120"/>
      <w:ind w:left="283"/>
    </w:pPr>
  </w:style>
  <w:style w:type="character" w:customStyle="1" w:styleId="BodyTextIndentChar">
    <w:name w:val="Body Text Indent Char"/>
    <w:basedOn w:val="DefaultParagraphFont"/>
    <w:link w:val="BodyTextIndent"/>
    <w:uiPriority w:val="99"/>
    <w:semiHidden/>
    <w:rsid w:val="0029004B"/>
    <w:rPr>
      <w:lang w:val="da-DK"/>
    </w:rPr>
  </w:style>
  <w:style w:type="paragraph" w:styleId="BodyTextFirstIndent2">
    <w:name w:val="Body Text First Indent 2"/>
    <w:basedOn w:val="BodyTextIndent"/>
    <w:link w:val="BodyTextFirstIndent2Char"/>
    <w:uiPriority w:val="99"/>
    <w:semiHidden/>
    <w:rsid w:val="0029004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9004B"/>
    <w:rPr>
      <w:lang w:val="da-DK"/>
    </w:rPr>
  </w:style>
  <w:style w:type="paragraph" w:styleId="BodyTextIndent2">
    <w:name w:val="Body Text Indent 2"/>
    <w:basedOn w:val="Normal"/>
    <w:link w:val="BodyTextIndent2Char"/>
    <w:uiPriority w:val="99"/>
    <w:semiHidden/>
    <w:rsid w:val="0029004B"/>
    <w:pPr>
      <w:spacing w:after="120" w:line="480" w:lineRule="auto"/>
      <w:ind w:left="283"/>
    </w:pPr>
  </w:style>
  <w:style w:type="character" w:customStyle="1" w:styleId="BodyTextIndent2Char">
    <w:name w:val="Body Text Indent 2 Char"/>
    <w:basedOn w:val="DefaultParagraphFont"/>
    <w:link w:val="BodyTextIndent2"/>
    <w:uiPriority w:val="99"/>
    <w:semiHidden/>
    <w:rsid w:val="0029004B"/>
    <w:rPr>
      <w:lang w:val="da-DK"/>
    </w:rPr>
  </w:style>
  <w:style w:type="paragraph" w:styleId="BodyTextIndent3">
    <w:name w:val="Body Text Indent 3"/>
    <w:basedOn w:val="Normal"/>
    <w:link w:val="BodyTextIndent3Char"/>
    <w:uiPriority w:val="99"/>
    <w:semiHidden/>
    <w:rsid w:val="002900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004B"/>
    <w:rPr>
      <w:sz w:val="16"/>
      <w:szCs w:val="16"/>
      <w:lang w:val="da-DK"/>
    </w:rPr>
  </w:style>
  <w:style w:type="paragraph" w:styleId="Closing">
    <w:name w:val="Closing"/>
    <w:basedOn w:val="Normal"/>
    <w:link w:val="ClosingChar"/>
    <w:uiPriority w:val="99"/>
    <w:semiHidden/>
    <w:rsid w:val="0029004B"/>
    <w:pPr>
      <w:spacing w:line="240" w:lineRule="auto"/>
      <w:ind w:left="4252"/>
    </w:pPr>
  </w:style>
  <w:style w:type="character" w:customStyle="1" w:styleId="ClosingChar">
    <w:name w:val="Closing Char"/>
    <w:basedOn w:val="DefaultParagraphFont"/>
    <w:link w:val="Closing"/>
    <w:uiPriority w:val="99"/>
    <w:semiHidden/>
    <w:rsid w:val="0029004B"/>
    <w:rPr>
      <w:lang w:val="da-DK"/>
    </w:rPr>
  </w:style>
  <w:style w:type="table" w:styleId="ColorfulGrid">
    <w:name w:val="Colorful Grid"/>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7E9" w:themeFill="accent1" w:themeFillTint="33"/>
    </w:tcPr>
    <w:tblStylePr w:type="firstRow">
      <w:rPr>
        <w:b/>
        <w:bCs/>
      </w:rPr>
      <w:tblPr/>
      <w:tcPr>
        <w:shd w:val="clear" w:color="auto" w:fill="C3CFD4" w:themeFill="accent1" w:themeFillTint="66"/>
      </w:tcPr>
    </w:tblStylePr>
    <w:tblStylePr w:type="lastRow">
      <w:rPr>
        <w:b/>
        <w:bCs/>
        <w:color w:val="000000" w:themeColor="text1"/>
      </w:rPr>
      <w:tblPr/>
      <w:tcPr>
        <w:shd w:val="clear" w:color="auto" w:fill="C3CFD4" w:themeFill="accent1" w:themeFillTint="66"/>
      </w:tcPr>
    </w:tblStylePr>
    <w:tblStylePr w:type="firstCol">
      <w:rPr>
        <w:color w:val="FFFFFF" w:themeColor="background1"/>
      </w:rPr>
      <w:tblPr/>
      <w:tcPr>
        <w:shd w:val="clear" w:color="auto" w:fill="50666E" w:themeFill="accent1" w:themeFillShade="BF"/>
      </w:tcPr>
    </w:tblStylePr>
    <w:tblStylePr w:type="lastCol">
      <w:rPr>
        <w:color w:val="FFFFFF" w:themeColor="background1"/>
      </w:rPr>
      <w:tblPr/>
      <w:tcPr>
        <w:shd w:val="clear" w:color="auto" w:fill="50666E" w:themeFill="accent1" w:themeFillShade="BF"/>
      </w:tc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ColorfulGrid-Accent2">
    <w:name w:val="Colorful Grid Accent 2"/>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AFF" w:themeFill="accent2" w:themeFillTint="33"/>
    </w:tcPr>
    <w:tblStylePr w:type="firstRow">
      <w:rPr>
        <w:b/>
        <w:bCs/>
      </w:rPr>
      <w:tblPr/>
      <w:tcPr>
        <w:shd w:val="clear" w:color="auto" w:fill="63D6FF" w:themeFill="accent2" w:themeFillTint="66"/>
      </w:tcPr>
    </w:tblStylePr>
    <w:tblStylePr w:type="lastRow">
      <w:rPr>
        <w:b/>
        <w:bCs/>
        <w:color w:val="000000" w:themeColor="text1"/>
      </w:rPr>
      <w:tblPr/>
      <w:tcPr>
        <w:shd w:val="clear" w:color="auto" w:fill="63D6FF" w:themeFill="accent2" w:themeFillTint="66"/>
      </w:tcPr>
    </w:tblStylePr>
    <w:tblStylePr w:type="firstCol">
      <w:rPr>
        <w:color w:val="FFFFFF" w:themeColor="background1"/>
      </w:rPr>
      <w:tblPr/>
      <w:tcPr>
        <w:shd w:val="clear" w:color="auto" w:fill="004259" w:themeFill="accent2" w:themeFillShade="BF"/>
      </w:tcPr>
    </w:tblStylePr>
    <w:tblStylePr w:type="lastCol">
      <w:rPr>
        <w:color w:val="FFFFFF" w:themeColor="background1"/>
      </w:rPr>
      <w:tblPr/>
      <w:tcPr>
        <w:shd w:val="clear" w:color="auto" w:fill="004259" w:themeFill="accent2" w:themeFillShade="BF"/>
      </w:tc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ColorfulGrid-Accent3">
    <w:name w:val="Colorful Grid Accent 3"/>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ColorfulGrid-Accent4">
    <w:name w:val="Colorful Grid Accent 4"/>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4" w:themeFillTint="33"/>
    </w:tcPr>
    <w:tblStylePr w:type="firstRow">
      <w:rPr>
        <w:b/>
        <w:bCs/>
      </w:rPr>
      <w:tblPr/>
      <w:tcPr>
        <w:shd w:val="clear" w:color="auto" w:fill="FFDBC0" w:themeFill="accent4" w:themeFillTint="66"/>
      </w:tcPr>
    </w:tblStylePr>
    <w:tblStylePr w:type="lastRow">
      <w:rPr>
        <w:b/>
        <w:bCs/>
        <w:color w:val="000000" w:themeColor="text1"/>
      </w:rPr>
      <w:tblPr/>
      <w:tcPr>
        <w:shd w:val="clear" w:color="auto" w:fill="FFDBC0" w:themeFill="accent4" w:themeFillTint="66"/>
      </w:tcPr>
    </w:tblStylePr>
    <w:tblStylePr w:type="firstCol">
      <w:rPr>
        <w:color w:val="FFFFFF" w:themeColor="background1"/>
      </w:rPr>
      <w:tblPr/>
      <w:tcPr>
        <w:shd w:val="clear" w:color="auto" w:fill="FF740A" w:themeFill="accent4" w:themeFillShade="BF"/>
      </w:tcPr>
    </w:tblStylePr>
    <w:tblStylePr w:type="lastCol">
      <w:rPr>
        <w:color w:val="FFFFFF" w:themeColor="background1"/>
      </w:rPr>
      <w:tblPr/>
      <w:tcPr>
        <w:shd w:val="clear" w:color="auto" w:fill="FF740A" w:themeFill="accent4" w:themeFillShade="BF"/>
      </w:tc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ColorfulGrid-Accent5">
    <w:name w:val="Colorful Grid Accent 5"/>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5" w:themeFillTint="33"/>
    </w:tcPr>
    <w:tblStylePr w:type="firstRow">
      <w:rPr>
        <w:b/>
        <w:bCs/>
      </w:rPr>
      <w:tblPr/>
      <w:tcPr>
        <w:shd w:val="clear" w:color="auto" w:fill="B8EED2" w:themeFill="accent5" w:themeFillTint="66"/>
      </w:tcPr>
    </w:tblStylePr>
    <w:tblStylePr w:type="lastRow">
      <w:rPr>
        <w:b/>
        <w:bCs/>
        <w:color w:val="000000" w:themeColor="text1"/>
      </w:rPr>
      <w:tblPr/>
      <w:tcPr>
        <w:shd w:val="clear" w:color="auto" w:fill="B8EED2" w:themeFill="accent5" w:themeFillTint="66"/>
      </w:tcPr>
    </w:tblStylePr>
    <w:tblStylePr w:type="firstCol">
      <w:rPr>
        <w:color w:val="FFFFFF" w:themeColor="background1"/>
      </w:rPr>
      <w:tblPr/>
      <w:tcPr>
        <w:shd w:val="clear" w:color="auto" w:fill="29B26B" w:themeFill="accent5" w:themeFillShade="BF"/>
      </w:tcPr>
    </w:tblStylePr>
    <w:tblStylePr w:type="lastCol">
      <w:rPr>
        <w:color w:val="FFFFFF" w:themeColor="background1"/>
      </w:rPr>
      <w:tblPr/>
      <w:tcPr>
        <w:shd w:val="clear" w:color="auto" w:fill="29B26B" w:themeFill="accent5" w:themeFillShade="BF"/>
      </w:tc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ColorfulGrid-Accent6">
    <w:name w:val="Colorful Grid Accent 6"/>
    <w:basedOn w:val="TableNormal"/>
    <w:uiPriority w:val="73"/>
    <w:semiHidden/>
    <w:unhideWhenUsed/>
    <w:rsid w:val="0029004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8" w:themeFill="accent6" w:themeFillTint="33"/>
    </w:tcPr>
    <w:tblStylePr w:type="firstRow">
      <w:rPr>
        <w:b/>
        <w:bCs/>
      </w:rPr>
      <w:tblPr/>
      <w:tcPr>
        <w:shd w:val="clear" w:color="auto" w:fill="FFF092" w:themeFill="accent6" w:themeFillTint="66"/>
      </w:tcPr>
    </w:tblStylePr>
    <w:tblStylePr w:type="lastRow">
      <w:rPr>
        <w:b/>
        <w:bCs/>
        <w:color w:val="000000" w:themeColor="text1"/>
      </w:rPr>
      <w:tblPr/>
      <w:tcPr>
        <w:shd w:val="clear" w:color="auto" w:fill="FFF092" w:themeFill="accent6" w:themeFillTint="66"/>
      </w:tcPr>
    </w:tblStylePr>
    <w:tblStylePr w:type="firstCol">
      <w:rPr>
        <w:color w:val="FFFFFF" w:themeColor="background1"/>
      </w:rPr>
      <w:tblPr/>
      <w:tcPr>
        <w:shd w:val="clear" w:color="auto" w:fill="B39A00" w:themeFill="accent6" w:themeFillShade="BF"/>
      </w:tcPr>
    </w:tblStylePr>
    <w:tblStylePr w:type="lastCol">
      <w:rPr>
        <w:color w:val="FFFFFF" w:themeColor="background1"/>
      </w:rPr>
      <w:tblPr/>
      <w:tcPr>
        <w:shd w:val="clear" w:color="auto" w:fill="B39A00" w:themeFill="accent6" w:themeFillShade="BF"/>
      </w:tc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ColorfulList">
    <w:name w:val="Colorful List"/>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F0F3F4" w:themeFill="accen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1E4" w:themeFill="accent1" w:themeFillTint="3F"/>
      </w:tcPr>
    </w:tblStylePr>
    <w:tblStylePr w:type="band1Horz">
      <w:tblPr/>
      <w:tcPr>
        <w:shd w:val="clear" w:color="auto" w:fill="E1E7E9" w:themeFill="accent1" w:themeFillTint="33"/>
      </w:tcPr>
    </w:tblStylePr>
  </w:style>
  <w:style w:type="table" w:styleId="ColorfulList-Accent2">
    <w:name w:val="Colorful List Accent 2"/>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D8F5FF" w:themeFill="accent2"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E5FF" w:themeFill="accent2" w:themeFillTint="3F"/>
      </w:tcPr>
    </w:tblStylePr>
    <w:tblStylePr w:type="band1Horz">
      <w:tblPr/>
      <w:tcPr>
        <w:shd w:val="clear" w:color="auto" w:fill="B1EAFF" w:themeFill="accent2" w:themeFillTint="33"/>
      </w:tcPr>
    </w:tblStylePr>
  </w:style>
  <w:style w:type="table" w:styleId="ColorfulList-Accent3">
    <w:name w:val="Colorful List Accent 3"/>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FF7E1C" w:themeFill="accent4" w:themeFillShade="CC"/>
      </w:tcPr>
    </w:tblStylePr>
    <w:tblStylePr w:type="lastRow">
      <w:rPr>
        <w:b/>
        <w:bCs/>
        <w:color w:val="FF7E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ColorfulList-Accent4">
    <w:name w:val="Colorful List Accent 4"/>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FFF6EF"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4" w:themeFillTint="3F"/>
      </w:tcPr>
    </w:tblStylePr>
    <w:tblStylePr w:type="band1Horz">
      <w:tblPr/>
      <w:tcPr>
        <w:shd w:val="clear" w:color="auto" w:fill="FFEDDF" w:themeFill="accent4" w:themeFillTint="33"/>
      </w:tcPr>
    </w:tblStylePr>
  </w:style>
  <w:style w:type="table" w:styleId="ColorfulList-Accent5">
    <w:name w:val="Colorful List Accent 5"/>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EDFBF4" w:themeFill="accent5" w:themeFillTint="19"/>
    </w:tcPr>
    <w:tblStylePr w:type="firstRow">
      <w:rPr>
        <w:b/>
        <w:bCs/>
        <w:color w:val="FFFFFF" w:themeColor="background1"/>
      </w:rPr>
      <w:tblPr/>
      <w:tcPr>
        <w:tcBorders>
          <w:bottom w:val="single" w:sz="12" w:space="0" w:color="FFFFFF" w:themeColor="background1"/>
        </w:tcBorders>
        <w:shd w:val="clear" w:color="auto" w:fill="BFA400" w:themeFill="accent6" w:themeFillShade="CC"/>
      </w:tcPr>
    </w:tblStylePr>
    <w:tblStylePr w:type="lastRow">
      <w:rPr>
        <w:b/>
        <w:bCs/>
        <w:color w:val="BF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5" w:themeFillTint="3F"/>
      </w:tcPr>
    </w:tblStylePr>
    <w:tblStylePr w:type="band1Horz">
      <w:tblPr/>
      <w:tcPr>
        <w:shd w:val="clear" w:color="auto" w:fill="DBF6E8" w:themeFill="accent5" w:themeFillTint="33"/>
      </w:tcPr>
    </w:tblStylePr>
  </w:style>
  <w:style w:type="table" w:styleId="ColorfulList-Accent6">
    <w:name w:val="Colorful List Accent 6"/>
    <w:basedOn w:val="TableNormal"/>
    <w:uiPriority w:val="72"/>
    <w:semiHidden/>
    <w:unhideWhenUsed/>
    <w:rsid w:val="0029004B"/>
    <w:pPr>
      <w:spacing w:line="240" w:lineRule="auto"/>
    </w:pPr>
    <w:rPr>
      <w:color w:val="000000" w:themeColor="text1"/>
    </w:rPr>
    <w:tblPr>
      <w:tblStyleRowBandSize w:val="1"/>
      <w:tblStyleColBandSize w:val="1"/>
    </w:tblPr>
    <w:tcPr>
      <w:shd w:val="clear" w:color="auto" w:fill="FFFBE4" w:themeFill="accent6" w:themeFillTint="19"/>
    </w:tcPr>
    <w:tblStylePr w:type="firstRow">
      <w:rPr>
        <w:b/>
        <w:bCs/>
        <w:color w:val="FFFFFF" w:themeColor="background1"/>
      </w:rPr>
      <w:tblPr/>
      <w:tcPr>
        <w:tcBorders>
          <w:bottom w:val="single" w:sz="12" w:space="0" w:color="FFFFFF" w:themeColor="background1"/>
        </w:tcBorders>
        <w:shd w:val="clear" w:color="auto" w:fill="2CBE72" w:themeFill="accent5" w:themeFillShade="CC"/>
      </w:tcPr>
    </w:tblStylePr>
    <w:tblStylePr w:type="lastRow">
      <w:rPr>
        <w:b/>
        <w:bCs/>
        <w:color w:val="2CBE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C" w:themeFill="accent6" w:themeFillTint="3F"/>
      </w:tcPr>
    </w:tblStylePr>
    <w:tblStylePr w:type="band1Horz">
      <w:tblPr/>
      <w:tcPr>
        <w:shd w:val="clear" w:color="auto" w:fill="FFF7C8" w:themeFill="accent6" w:themeFillTint="33"/>
      </w:tcPr>
    </w:tblStylePr>
  </w:style>
  <w:style w:type="table" w:styleId="ColorfulShading">
    <w:name w:val="Colorful Shading"/>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00597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005978" w:themeColor="accent2"/>
        <w:left w:val="single" w:sz="4" w:space="0" w:color="6B8994" w:themeColor="accent1"/>
        <w:bottom w:val="single" w:sz="4" w:space="0" w:color="6B8994" w:themeColor="accent1"/>
        <w:right w:val="single" w:sz="4" w:space="0" w:color="6B8994" w:themeColor="accent1"/>
        <w:insideH w:val="single" w:sz="4" w:space="0" w:color="FFFFFF" w:themeColor="background1"/>
        <w:insideV w:val="single" w:sz="4" w:space="0" w:color="FFFFFF" w:themeColor="background1"/>
      </w:tblBorders>
    </w:tblPr>
    <w:tcPr>
      <w:shd w:val="clear" w:color="auto" w:fill="F0F3F4" w:themeFill="accen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5258" w:themeFill="accent1" w:themeFillShade="99"/>
      </w:tcPr>
    </w:tblStylePr>
    <w:tblStylePr w:type="firstCol">
      <w:rPr>
        <w:color w:val="FFFFFF" w:themeColor="background1"/>
      </w:rPr>
      <w:tblPr/>
      <w:tcPr>
        <w:tcBorders>
          <w:top w:val="nil"/>
          <w:left w:val="nil"/>
          <w:bottom w:val="nil"/>
          <w:right w:val="nil"/>
          <w:insideH w:val="single" w:sz="4" w:space="0" w:color="405258" w:themeColor="accent1" w:themeShade="99"/>
          <w:insideV w:val="nil"/>
        </w:tcBorders>
        <w:shd w:val="clear" w:color="auto" w:fill="40525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5258" w:themeFill="accent1" w:themeFillShade="99"/>
      </w:tcPr>
    </w:tblStylePr>
    <w:tblStylePr w:type="band1Vert">
      <w:tblPr/>
      <w:tcPr>
        <w:shd w:val="clear" w:color="auto" w:fill="C3CFD4" w:themeFill="accent1" w:themeFillTint="66"/>
      </w:tcPr>
    </w:tblStylePr>
    <w:tblStylePr w:type="band1Horz">
      <w:tblPr/>
      <w:tcPr>
        <w:shd w:val="clear" w:color="auto" w:fill="B5C4C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005978" w:themeColor="accent2"/>
        <w:left w:val="single" w:sz="4" w:space="0" w:color="005978" w:themeColor="accent2"/>
        <w:bottom w:val="single" w:sz="4" w:space="0" w:color="005978" w:themeColor="accent2"/>
        <w:right w:val="single" w:sz="4" w:space="0" w:color="005978" w:themeColor="accent2"/>
        <w:insideH w:val="single" w:sz="4" w:space="0" w:color="FFFFFF" w:themeColor="background1"/>
        <w:insideV w:val="single" w:sz="4" w:space="0" w:color="FFFFFF" w:themeColor="background1"/>
      </w:tblBorders>
    </w:tblPr>
    <w:tcPr>
      <w:shd w:val="clear" w:color="auto" w:fill="D8F5FF" w:themeFill="accent2"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48" w:themeFill="accent2" w:themeFillShade="99"/>
      </w:tcPr>
    </w:tblStylePr>
    <w:tblStylePr w:type="firstCol">
      <w:rPr>
        <w:color w:val="FFFFFF" w:themeColor="background1"/>
      </w:rPr>
      <w:tblPr/>
      <w:tcPr>
        <w:tcBorders>
          <w:top w:val="nil"/>
          <w:left w:val="nil"/>
          <w:bottom w:val="nil"/>
          <w:right w:val="nil"/>
          <w:insideH w:val="single" w:sz="4" w:space="0" w:color="003548" w:themeColor="accent2" w:themeShade="99"/>
          <w:insideV w:val="nil"/>
        </w:tcBorders>
        <w:shd w:val="clear" w:color="auto" w:fill="0035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548" w:themeFill="accent2" w:themeFillShade="99"/>
      </w:tcPr>
    </w:tblStylePr>
    <w:tblStylePr w:type="band1Vert">
      <w:tblPr/>
      <w:tcPr>
        <w:shd w:val="clear" w:color="auto" w:fill="63D6FF" w:themeFill="accent2" w:themeFillTint="66"/>
      </w:tcPr>
    </w:tblStylePr>
    <w:tblStylePr w:type="band1Horz">
      <w:tblPr/>
      <w:tcPr>
        <w:shd w:val="clear" w:color="auto" w:fill="3CC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FFA763"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ColorfulShading-Accent4">
    <w:name w:val="Colorful Shading Accent 4"/>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8AD2F1" w:themeColor="accent3"/>
        <w:left w:val="single" w:sz="4" w:space="0" w:color="FFA763" w:themeColor="accent4"/>
        <w:bottom w:val="single" w:sz="4" w:space="0" w:color="FFA763" w:themeColor="accent4"/>
        <w:right w:val="single" w:sz="4" w:space="0" w:color="FFA763" w:themeColor="accent4"/>
        <w:insideH w:val="single" w:sz="4" w:space="0" w:color="FFFFFF" w:themeColor="background1"/>
        <w:insideV w:val="single" w:sz="4" w:space="0" w:color="FFFFFF" w:themeColor="background1"/>
      </w:tblBorders>
    </w:tblPr>
    <w:tcPr>
      <w:shd w:val="clear" w:color="auto" w:fill="FFF6EF"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4" w:themeFillShade="99"/>
      </w:tcPr>
    </w:tblStylePr>
    <w:tblStylePr w:type="firstCol">
      <w:rPr>
        <w:color w:val="FFFFFF" w:themeColor="background1"/>
      </w:rPr>
      <w:tblPr/>
      <w:tcPr>
        <w:tcBorders>
          <w:top w:val="nil"/>
          <w:left w:val="nil"/>
          <w:bottom w:val="nil"/>
          <w:right w:val="nil"/>
          <w:insideH w:val="single" w:sz="4" w:space="0" w:color="D45C00" w:themeColor="accent4" w:themeShade="99"/>
          <w:insideV w:val="nil"/>
        </w:tcBorders>
        <w:shd w:val="clear" w:color="auto" w:fill="D45C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4" w:themeFillShade="99"/>
      </w:tcPr>
    </w:tblStylePr>
    <w:tblStylePr w:type="band1Vert">
      <w:tblPr/>
      <w:tcPr>
        <w:shd w:val="clear" w:color="auto" w:fill="FFDBC0" w:themeFill="accent4" w:themeFillTint="66"/>
      </w:tcPr>
    </w:tblStylePr>
    <w:tblStylePr w:type="band1Horz">
      <w:tblPr/>
      <w:tcPr>
        <w:shd w:val="clear" w:color="auto" w:fill="FFD2B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EFCF00" w:themeColor="accent6"/>
        <w:left w:val="single" w:sz="4" w:space="0" w:color="50D691" w:themeColor="accent5"/>
        <w:bottom w:val="single" w:sz="4" w:space="0" w:color="50D691" w:themeColor="accent5"/>
        <w:right w:val="single" w:sz="4" w:space="0" w:color="50D691" w:themeColor="accent5"/>
        <w:insideH w:val="single" w:sz="4" w:space="0" w:color="FFFFFF" w:themeColor="background1"/>
        <w:insideV w:val="single" w:sz="4" w:space="0" w:color="FFFFFF" w:themeColor="background1"/>
      </w:tblBorders>
    </w:tblPr>
    <w:tcPr>
      <w:shd w:val="clear" w:color="auto" w:fill="EDFBF4" w:themeFill="accent5" w:themeFillTint="19"/>
    </w:tcPr>
    <w:tblStylePr w:type="firstRow">
      <w:rPr>
        <w:b/>
        <w:bCs/>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5" w:themeFillShade="99"/>
      </w:tcPr>
    </w:tblStylePr>
    <w:tblStylePr w:type="firstCol">
      <w:rPr>
        <w:color w:val="FFFFFF" w:themeColor="background1"/>
      </w:rPr>
      <w:tblPr/>
      <w:tcPr>
        <w:tcBorders>
          <w:top w:val="nil"/>
          <w:left w:val="nil"/>
          <w:bottom w:val="nil"/>
          <w:right w:val="nil"/>
          <w:insideH w:val="single" w:sz="4" w:space="0" w:color="218E56" w:themeColor="accent5" w:themeShade="99"/>
          <w:insideV w:val="nil"/>
        </w:tcBorders>
        <w:shd w:val="clear" w:color="auto" w:fill="218E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5" w:themeFillShade="99"/>
      </w:tcPr>
    </w:tblStylePr>
    <w:tblStylePr w:type="band1Vert">
      <w:tblPr/>
      <w:tcPr>
        <w:shd w:val="clear" w:color="auto" w:fill="B8EED2" w:themeFill="accent5" w:themeFillTint="66"/>
      </w:tcPr>
    </w:tblStylePr>
    <w:tblStylePr w:type="band1Horz">
      <w:tblPr/>
      <w:tcPr>
        <w:shd w:val="clear" w:color="auto" w:fill="A7EA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9004B"/>
    <w:pPr>
      <w:spacing w:line="240" w:lineRule="auto"/>
    </w:pPr>
    <w:rPr>
      <w:color w:val="000000" w:themeColor="text1"/>
    </w:rPr>
    <w:tblPr>
      <w:tblStyleRowBandSize w:val="1"/>
      <w:tblStyleColBandSize w:val="1"/>
      <w:tblBorders>
        <w:top w:val="single" w:sz="24" w:space="0" w:color="50D691" w:themeColor="accent5"/>
        <w:left w:val="single" w:sz="4" w:space="0" w:color="EFCF00" w:themeColor="accent6"/>
        <w:bottom w:val="single" w:sz="4" w:space="0" w:color="EFCF00" w:themeColor="accent6"/>
        <w:right w:val="single" w:sz="4" w:space="0" w:color="EFCF00" w:themeColor="accent6"/>
        <w:insideH w:val="single" w:sz="4" w:space="0" w:color="FFFFFF" w:themeColor="background1"/>
        <w:insideV w:val="single" w:sz="4" w:space="0" w:color="FFFFFF" w:themeColor="background1"/>
      </w:tblBorders>
    </w:tblPr>
    <w:tcPr>
      <w:shd w:val="clear" w:color="auto" w:fill="FFFBE4" w:themeFill="accent6" w:themeFillTint="19"/>
    </w:tcPr>
    <w:tblStylePr w:type="firstRow">
      <w:rPr>
        <w:b/>
        <w:bCs/>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7B00" w:themeFill="accent6" w:themeFillShade="99"/>
      </w:tcPr>
    </w:tblStylePr>
    <w:tblStylePr w:type="firstCol">
      <w:rPr>
        <w:color w:val="FFFFFF" w:themeColor="background1"/>
      </w:rPr>
      <w:tblPr/>
      <w:tcPr>
        <w:tcBorders>
          <w:top w:val="nil"/>
          <w:left w:val="nil"/>
          <w:bottom w:val="nil"/>
          <w:right w:val="nil"/>
          <w:insideH w:val="single" w:sz="4" w:space="0" w:color="8F7B00" w:themeColor="accent6" w:themeShade="99"/>
          <w:insideV w:val="nil"/>
        </w:tcBorders>
        <w:shd w:val="clear" w:color="auto" w:fill="8F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F7B00" w:themeFill="accent6" w:themeFillShade="99"/>
      </w:tcPr>
    </w:tblStylePr>
    <w:tblStylePr w:type="band1Vert">
      <w:tblPr/>
      <w:tcPr>
        <w:shd w:val="clear" w:color="auto" w:fill="FFF092" w:themeFill="accent6" w:themeFillTint="66"/>
      </w:tcPr>
    </w:tblStylePr>
    <w:tblStylePr w:type="band1Horz">
      <w:tblPr/>
      <w:tcPr>
        <w:shd w:val="clear" w:color="auto" w:fill="FFEC7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29004B"/>
    <w:rPr>
      <w:sz w:val="16"/>
      <w:szCs w:val="16"/>
      <w:lang w:val="da-DK"/>
    </w:rPr>
  </w:style>
  <w:style w:type="paragraph" w:styleId="CommentText">
    <w:name w:val="annotation text"/>
    <w:basedOn w:val="Normal"/>
    <w:link w:val="CommentTextChar"/>
    <w:rsid w:val="0029004B"/>
    <w:pPr>
      <w:spacing w:line="240" w:lineRule="auto"/>
    </w:pPr>
  </w:style>
  <w:style w:type="character" w:customStyle="1" w:styleId="CommentTextChar">
    <w:name w:val="Comment Text Char"/>
    <w:basedOn w:val="DefaultParagraphFont"/>
    <w:link w:val="CommentText"/>
    <w:rsid w:val="0029004B"/>
    <w:rPr>
      <w:lang w:val="da-DK"/>
    </w:rPr>
  </w:style>
  <w:style w:type="paragraph" w:styleId="CommentSubject">
    <w:name w:val="annotation subject"/>
    <w:basedOn w:val="CommentText"/>
    <w:next w:val="CommentText"/>
    <w:link w:val="CommentSubjectChar"/>
    <w:uiPriority w:val="99"/>
    <w:semiHidden/>
    <w:rsid w:val="0029004B"/>
    <w:rPr>
      <w:b/>
      <w:bCs/>
    </w:rPr>
  </w:style>
  <w:style w:type="character" w:customStyle="1" w:styleId="CommentSubjectChar">
    <w:name w:val="Comment Subject Char"/>
    <w:basedOn w:val="CommentTextChar"/>
    <w:link w:val="CommentSubject"/>
    <w:uiPriority w:val="99"/>
    <w:semiHidden/>
    <w:rsid w:val="0029004B"/>
    <w:rPr>
      <w:b/>
      <w:bCs/>
      <w:lang w:val="da-DK"/>
    </w:rPr>
  </w:style>
  <w:style w:type="table" w:styleId="DarkList">
    <w:name w:val="Dark List"/>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6B899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444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666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666E" w:themeFill="accent1" w:themeFillShade="BF"/>
      </w:tcPr>
    </w:tblStylePr>
    <w:tblStylePr w:type="band1Vert">
      <w:tblPr/>
      <w:tcPr>
        <w:tcBorders>
          <w:top w:val="nil"/>
          <w:left w:val="nil"/>
          <w:bottom w:val="nil"/>
          <w:right w:val="nil"/>
          <w:insideH w:val="nil"/>
          <w:insideV w:val="nil"/>
        </w:tcBorders>
        <w:shd w:val="clear" w:color="auto" w:fill="50666E" w:themeFill="accent1" w:themeFillShade="BF"/>
      </w:tcPr>
    </w:tblStylePr>
    <w:tblStylePr w:type="band1Horz">
      <w:tblPr/>
      <w:tcPr>
        <w:tcBorders>
          <w:top w:val="nil"/>
          <w:left w:val="nil"/>
          <w:bottom w:val="nil"/>
          <w:right w:val="nil"/>
          <w:insideH w:val="nil"/>
          <w:insideV w:val="nil"/>
        </w:tcBorders>
        <w:shd w:val="clear" w:color="auto" w:fill="50666E" w:themeFill="accent1" w:themeFillShade="BF"/>
      </w:tcPr>
    </w:tblStylePr>
  </w:style>
  <w:style w:type="table" w:styleId="DarkList-Accent2">
    <w:name w:val="Dark List Accent 2"/>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00597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25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259" w:themeFill="accent2" w:themeFillShade="BF"/>
      </w:tcPr>
    </w:tblStylePr>
    <w:tblStylePr w:type="band1Vert">
      <w:tblPr/>
      <w:tcPr>
        <w:tcBorders>
          <w:top w:val="nil"/>
          <w:left w:val="nil"/>
          <w:bottom w:val="nil"/>
          <w:right w:val="nil"/>
          <w:insideH w:val="nil"/>
          <w:insideV w:val="nil"/>
        </w:tcBorders>
        <w:shd w:val="clear" w:color="auto" w:fill="004259" w:themeFill="accent2" w:themeFillShade="BF"/>
      </w:tcPr>
    </w:tblStylePr>
    <w:tblStylePr w:type="band1Horz">
      <w:tblPr/>
      <w:tcPr>
        <w:tcBorders>
          <w:top w:val="nil"/>
          <w:left w:val="nil"/>
          <w:bottom w:val="nil"/>
          <w:right w:val="nil"/>
          <w:insideH w:val="nil"/>
          <w:insideV w:val="nil"/>
        </w:tcBorders>
        <w:shd w:val="clear" w:color="auto" w:fill="004259" w:themeFill="accent2" w:themeFillShade="BF"/>
      </w:tcPr>
    </w:tblStylePr>
  </w:style>
  <w:style w:type="table" w:styleId="DarkList-Accent3">
    <w:name w:val="Dark List Accent 3"/>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DarkList-Accent4">
    <w:name w:val="Dark List Accent 4"/>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FFA7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4" w:themeFillShade="BF"/>
      </w:tcPr>
    </w:tblStylePr>
    <w:tblStylePr w:type="band1Vert">
      <w:tblPr/>
      <w:tcPr>
        <w:tcBorders>
          <w:top w:val="nil"/>
          <w:left w:val="nil"/>
          <w:bottom w:val="nil"/>
          <w:right w:val="nil"/>
          <w:insideH w:val="nil"/>
          <w:insideV w:val="nil"/>
        </w:tcBorders>
        <w:shd w:val="clear" w:color="auto" w:fill="FF740A" w:themeFill="accent4" w:themeFillShade="BF"/>
      </w:tcPr>
    </w:tblStylePr>
    <w:tblStylePr w:type="band1Horz">
      <w:tblPr/>
      <w:tcPr>
        <w:tcBorders>
          <w:top w:val="nil"/>
          <w:left w:val="nil"/>
          <w:bottom w:val="nil"/>
          <w:right w:val="nil"/>
          <w:insideH w:val="nil"/>
          <w:insideV w:val="nil"/>
        </w:tcBorders>
        <w:shd w:val="clear" w:color="auto" w:fill="FF740A" w:themeFill="accent4" w:themeFillShade="BF"/>
      </w:tcPr>
    </w:tblStylePr>
  </w:style>
  <w:style w:type="table" w:styleId="DarkList-Accent5">
    <w:name w:val="Dark List Accent 5"/>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50D6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5" w:themeFillShade="BF"/>
      </w:tcPr>
    </w:tblStylePr>
    <w:tblStylePr w:type="band1Vert">
      <w:tblPr/>
      <w:tcPr>
        <w:tcBorders>
          <w:top w:val="nil"/>
          <w:left w:val="nil"/>
          <w:bottom w:val="nil"/>
          <w:right w:val="nil"/>
          <w:insideH w:val="nil"/>
          <w:insideV w:val="nil"/>
        </w:tcBorders>
        <w:shd w:val="clear" w:color="auto" w:fill="29B26B" w:themeFill="accent5" w:themeFillShade="BF"/>
      </w:tcPr>
    </w:tblStylePr>
    <w:tblStylePr w:type="band1Horz">
      <w:tblPr/>
      <w:tcPr>
        <w:tcBorders>
          <w:top w:val="nil"/>
          <w:left w:val="nil"/>
          <w:bottom w:val="nil"/>
          <w:right w:val="nil"/>
          <w:insideH w:val="nil"/>
          <w:insideV w:val="nil"/>
        </w:tcBorders>
        <w:shd w:val="clear" w:color="auto" w:fill="29B26B" w:themeFill="accent5" w:themeFillShade="BF"/>
      </w:tcPr>
    </w:tblStylePr>
  </w:style>
  <w:style w:type="table" w:styleId="DarkList-Accent6">
    <w:name w:val="Dark List Accent 6"/>
    <w:basedOn w:val="TableNormal"/>
    <w:uiPriority w:val="70"/>
    <w:semiHidden/>
    <w:unhideWhenUsed/>
    <w:rsid w:val="0029004B"/>
    <w:pPr>
      <w:spacing w:line="240" w:lineRule="auto"/>
    </w:pPr>
    <w:rPr>
      <w:color w:val="FFFFFF" w:themeColor="background1"/>
    </w:rPr>
    <w:tblPr>
      <w:tblStyleRowBandSize w:val="1"/>
      <w:tblStyleColBandSize w:val="1"/>
    </w:tblPr>
    <w:tcPr>
      <w:shd w:val="clear" w:color="auto" w:fill="EFC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9A00" w:themeFill="accent6" w:themeFillShade="BF"/>
      </w:tcPr>
    </w:tblStylePr>
    <w:tblStylePr w:type="band1Vert">
      <w:tblPr/>
      <w:tcPr>
        <w:tcBorders>
          <w:top w:val="nil"/>
          <w:left w:val="nil"/>
          <w:bottom w:val="nil"/>
          <w:right w:val="nil"/>
          <w:insideH w:val="nil"/>
          <w:insideV w:val="nil"/>
        </w:tcBorders>
        <w:shd w:val="clear" w:color="auto" w:fill="B39A00" w:themeFill="accent6" w:themeFillShade="BF"/>
      </w:tcPr>
    </w:tblStylePr>
    <w:tblStylePr w:type="band1Horz">
      <w:tblPr/>
      <w:tcPr>
        <w:tcBorders>
          <w:top w:val="nil"/>
          <w:left w:val="nil"/>
          <w:bottom w:val="nil"/>
          <w:right w:val="nil"/>
          <w:insideH w:val="nil"/>
          <w:insideV w:val="nil"/>
        </w:tcBorders>
        <w:shd w:val="clear" w:color="auto" w:fill="B39A00" w:themeFill="accent6" w:themeFillShade="BF"/>
      </w:tcPr>
    </w:tblStylePr>
  </w:style>
  <w:style w:type="paragraph" w:styleId="Date">
    <w:name w:val="Date"/>
    <w:basedOn w:val="Normal"/>
    <w:next w:val="Normal"/>
    <w:link w:val="DateChar"/>
    <w:uiPriority w:val="99"/>
    <w:semiHidden/>
    <w:rsid w:val="0029004B"/>
  </w:style>
  <w:style w:type="character" w:customStyle="1" w:styleId="DateChar">
    <w:name w:val="Date Char"/>
    <w:basedOn w:val="DefaultParagraphFont"/>
    <w:link w:val="Date"/>
    <w:uiPriority w:val="99"/>
    <w:semiHidden/>
    <w:rsid w:val="0029004B"/>
    <w:rPr>
      <w:lang w:val="da-DK"/>
    </w:rPr>
  </w:style>
  <w:style w:type="paragraph" w:styleId="DocumentMap">
    <w:name w:val="Document Map"/>
    <w:basedOn w:val="Normal"/>
    <w:link w:val="DocumentMapChar"/>
    <w:uiPriority w:val="99"/>
    <w:semiHidden/>
    <w:rsid w:val="0029004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9004B"/>
    <w:rPr>
      <w:rFonts w:ascii="Segoe UI" w:hAnsi="Segoe UI" w:cs="Segoe UI"/>
      <w:sz w:val="16"/>
      <w:szCs w:val="16"/>
      <w:lang w:val="da-DK"/>
    </w:rPr>
  </w:style>
  <w:style w:type="paragraph" w:styleId="E-mailSignature">
    <w:name w:val="E-mail Signature"/>
    <w:basedOn w:val="Normal"/>
    <w:link w:val="E-mailSignatureChar"/>
    <w:uiPriority w:val="99"/>
    <w:semiHidden/>
    <w:rsid w:val="0029004B"/>
    <w:pPr>
      <w:spacing w:line="240" w:lineRule="auto"/>
    </w:pPr>
  </w:style>
  <w:style w:type="character" w:customStyle="1" w:styleId="E-mailSignatureChar">
    <w:name w:val="E-mail Signature Char"/>
    <w:basedOn w:val="DefaultParagraphFont"/>
    <w:link w:val="E-mailSignature"/>
    <w:uiPriority w:val="99"/>
    <w:semiHidden/>
    <w:rsid w:val="0029004B"/>
    <w:rPr>
      <w:lang w:val="da-DK"/>
    </w:rPr>
  </w:style>
  <w:style w:type="character" w:styleId="Emphasis">
    <w:name w:val="Emphasis"/>
    <w:basedOn w:val="DefaultParagraphFont"/>
    <w:uiPriority w:val="19"/>
    <w:semiHidden/>
    <w:rsid w:val="0029004B"/>
    <w:rPr>
      <w:i/>
      <w:iCs/>
      <w:lang w:val="da-DK"/>
    </w:rPr>
  </w:style>
  <w:style w:type="paragraph" w:styleId="EnvelopeAddress">
    <w:name w:val="envelope address"/>
    <w:basedOn w:val="Normal"/>
    <w:uiPriority w:val="99"/>
    <w:semiHidden/>
    <w:rsid w:val="0029004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29004B"/>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rsid w:val="0029004B"/>
    <w:rPr>
      <w:color w:val="6B8994" w:themeColor="followedHyperlink"/>
      <w:u w:val="single"/>
      <w:lang w:val="da-DK"/>
    </w:rPr>
  </w:style>
  <w:style w:type="character" w:styleId="FootnoteReference">
    <w:name w:val="footnote reference"/>
    <w:basedOn w:val="DefaultParagraphFont"/>
    <w:semiHidden/>
    <w:rsid w:val="0029004B"/>
    <w:rPr>
      <w:vertAlign w:val="superscript"/>
      <w:lang w:val="da-DK"/>
    </w:rPr>
  </w:style>
  <w:style w:type="table" w:styleId="GridTable1Light">
    <w:name w:val="Grid Table 1 Light"/>
    <w:basedOn w:val="TableNormal"/>
    <w:uiPriority w:val="46"/>
    <w:rsid w:val="0029004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9004B"/>
    <w:pPr>
      <w:spacing w:line="240" w:lineRule="auto"/>
    </w:pPr>
    <w:tblPr>
      <w:tblStyleRowBandSize w:val="1"/>
      <w:tblStyleColBandSize w:val="1"/>
      <w:tblBorders>
        <w:top w:val="single" w:sz="4" w:space="0" w:color="C3CFD4" w:themeColor="accent1" w:themeTint="66"/>
        <w:left w:val="single" w:sz="4" w:space="0" w:color="C3CFD4" w:themeColor="accent1" w:themeTint="66"/>
        <w:bottom w:val="single" w:sz="4" w:space="0" w:color="C3CFD4" w:themeColor="accent1" w:themeTint="66"/>
        <w:right w:val="single" w:sz="4" w:space="0" w:color="C3CFD4" w:themeColor="accent1" w:themeTint="66"/>
        <w:insideH w:val="single" w:sz="4" w:space="0" w:color="C3CFD4" w:themeColor="accent1" w:themeTint="66"/>
        <w:insideV w:val="single" w:sz="4" w:space="0" w:color="C3CFD4" w:themeColor="accent1" w:themeTint="66"/>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2" w:space="0" w:color="A6B8B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9004B"/>
    <w:pPr>
      <w:spacing w:line="240" w:lineRule="auto"/>
    </w:pPr>
    <w:tblPr>
      <w:tblStyleRowBandSize w:val="1"/>
      <w:tblStyleColBandSize w:val="1"/>
      <w:tblBorders>
        <w:top w:val="single" w:sz="4" w:space="0" w:color="63D6FF" w:themeColor="accent2" w:themeTint="66"/>
        <w:left w:val="single" w:sz="4" w:space="0" w:color="63D6FF" w:themeColor="accent2" w:themeTint="66"/>
        <w:bottom w:val="single" w:sz="4" w:space="0" w:color="63D6FF" w:themeColor="accent2" w:themeTint="66"/>
        <w:right w:val="single" w:sz="4" w:space="0" w:color="63D6FF" w:themeColor="accent2" w:themeTint="66"/>
        <w:insideH w:val="single" w:sz="4" w:space="0" w:color="63D6FF" w:themeColor="accent2" w:themeTint="66"/>
        <w:insideV w:val="single" w:sz="4" w:space="0" w:color="63D6FF" w:themeColor="accent2" w:themeTint="66"/>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2" w:space="0" w:color="15C2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9004B"/>
    <w:pPr>
      <w:spacing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9004B"/>
    <w:pPr>
      <w:spacing w:line="240" w:lineRule="auto"/>
    </w:pPr>
    <w:tblPr>
      <w:tblStyleRowBandSize w:val="1"/>
      <w:tblStyleColBandSize w:val="1"/>
      <w:tblBorders>
        <w:top w:val="single" w:sz="4" w:space="0" w:color="FFDBC0" w:themeColor="accent4" w:themeTint="66"/>
        <w:left w:val="single" w:sz="4" w:space="0" w:color="FFDBC0" w:themeColor="accent4" w:themeTint="66"/>
        <w:bottom w:val="single" w:sz="4" w:space="0" w:color="FFDBC0" w:themeColor="accent4" w:themeTint="66"/>
        <w:right w:val="single" w:sz="4" w:space="0" w:color="FFDBC0" w:themeColor="accent4" w:themeTint="66"/>
        <w:insideH w:val="single" w:sz="4" w:space="0" w:color="FFDBC0" w:themeColor="accent4" w:themeTint="66"/>
        <w:insideV w:val="single" w:sz="4" w:space="0" w:color="FFDBC0" w:themeColor="accent4" w:themeTint="66"/>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2" w:space="0" w:color="FFCAA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9004B"/>
    <w:pPr>
      <w:spacing w:line="240" w:lineRule="auto"/>
    </w:pPr>
    <w:tblPr>
      <w:tblStyleRowBandSize w:val="1"/>
      <w:tblStyleColBandSize w:val="1"/>
      <w:tblBorders>
        <w:top w:val="single" w:sz="4" w:space="0" w:color="B8EED2" w:themeColor="accent5" w:themeTint="66"/>
        <w:left w:val="single" w:sz="4" w:space="0" w:color="B8EED2" w:themeColor="accent5" w:themeTint="66"/>
        <w:bottom w:val="single" w:sz="4" w:space="0" w:color="B8EED2" w:themeColor="accent5" w:themeTint="66"/>
        <w:right w:val="single" w:sz="4" w:space="0" w:color="B8EED2" w:themeColor="accent5" w:themeTint="66"/>
        <w:insideH w:val="single" w:sz="4" w:space="0" w:color="B8EED2" w:themeColor="accent5" w:themeTint="66"/>
        <w:insideV w:val="single" w:sz="4" w:space="0" w:color="B8EED2" w:themeColor="accent5" w:themeTint="66"/>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2" w:space="0" w:color="95E6B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9004B"/>
    <w:pPr>
      <w:spacing w:line="240" w:lineRule="auto"/>
    </w:pPr>
    <w:tblPr>
      <w:tblStyleRowBandSize w:val="1"/>
      <w:tblStyleColBandSize w:val="1"/>
      <w:tblBorders>
        <w:top w:val="single" w:sz="4" w:space="0" w:color="FFF092" w:themeColor="accent6" w:themeTint="66"/>
        <w:left w:val="single" w:sz="4" w:space="0" w:color="FFF092" w:themeColor="accent6" w:themeTint="66"/>
        <w:bottom w:val="single" w:sz="4" w:space="0" w:color="FFF092" w:themeColor="accent6" w:themeTint="66"/>
        <w:right w:val="single" w:sz="4" w:space="0" w:color="FFF092" w:themeColor="accent6" w:themeTint="66"/>
        <w:insideH w:val="single" w:sz="4" w:space="0" w:color="FFF092" w:themeColor="accent6" w:themeTint="66"/>
        <w:insideV w:val="single" w:sz="4" w:space="0" w:color="FFF092" w:themeColor="accent6" w:themeTint="66"/>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2" w:space="0" w:color="FFE85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9004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9004B"/>
    <w:pPr>
      <w:spacing w:line="240" w:lineRule="auto"/>
    </w:pPr>
    <w:tblPr>
      <w:tblStyleRowBandSize w:val="1"/>
      <w:tblStyleColBandSize w:val="1"/>
      <w:tblBorders>
        <w:top w:val="single" w:sz="2" w:space="0" w:color="A6B8BE" w:themeColor="accent1" w:themeTint="99"/>
        <w:bottom w:val="single" w:sz="2" w:space="0" w:color="A6B8BE" w:themeColor="accent1" w:themeTint="99"/>
        <w:insideH w:val="single" w:sz="2" w:space="0" w:color="A6B8BE" w:themeColor="accent1" w:themeTint="99"/>
        <w:insideV w:val="single" w:sz="2" w:space="0" w:color="A6B8BE" w:themeColor="accent1" w:themeTint="99"/>
      </w:tblBorders>
    </w:tblPr>
    <w:tblStylePr w:type="firstRow">
      <w:rPr>
        <w:b/>
        <w:bCs/>
      </w:rPr>
      <w:tblPr/>
      <w:tcPr>
        <w:tcBorders>
          <w:top w:val="nil"/>
          <w:bottom w:val="single" w:sz="12" w:space="0" w:color="A6B8BE" w:themeColor="accent1" w:themeTint="99"/>
          <w:insideH w:val="nil"/>
          <w:insideV w:val="nil"/>
        </w:tcBorders>
        <w:shd w:val="clear" w:color="auto" w:fill="FFFFFF" w:themeFill="background1"/>
      </w:tcPr>
    </w:tblStylePr>
    <w:tblStylePr w:type="lastRow">
      <w:rPr>
        <w:b/>
        <w:bCs/>
      </w:rPr>
      <w:tblPr/>
      <w:tcPr>
        <w:tcBorders>
          <w:top w:val="double" w:sz="2" w:space="0" w:color="A6B8B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2-Accent2">
    <w:name w:val="Grid Table 2 Accent 2"/>
    <w:basedOn w:val="TableNormal"/>
    <w:uiPriority w:val="47"/>
    <w:rsid w:val="0029004B"/>
    <w:pPr>
      <w:spacing w:line="240" w:lineRule="auto"/>
    </w:pPr>
    <w:tblPr>
      <w:tblStyleRowBandSize w:val="1"/>
      <w:tblStyleColBandSize w:val="1"/>
      <w:tblBorders>
        <w:top w:val="single" w:sz="2" w:space="0" w:color="15C2FF" w:themeColor="accent2" w:themeTint="99"/>
        <w:bottom w:val="single" w:sz="2" w:space="0" w:color="15C2FF" w:themeColor="accent2" w:themeTint="99"/>
        <w:insideH w:val="single" w:sz="2" w:space="0" w:color="15C2FF" w:themeColor="accent2" w:themeTint="99"/>
        <w:insideV w:val="single" w:sz="2" w:space="0" w:color="15C2FF" w:themeColor="accent2" w:themeTint="99"/>
      </w:tblBorders>
    </w:tblPr>
    <w:tblStylePr w:type="firstRow">
      <w:rPr>
        <w:b/>
        <w:bCs/>
      </w:rPr>
      <w:tblPr/>
      <w:tcPr>
        <w:tcBorders>
          <w:top w:val="nil"/>
          <w:bottom w:val="single" w:sz="12" w:space="0" w:color="15C2FF" w:themeColor="accent2" w:themeTint="99"/>
          <w:insideH w:val="nil"/>
          <w:insideV w:val="nil"/>
        </w:tcBorders>
        <w:shd w:val="clear" w:color="auto" w:fill="FFFFFF" w:themeFill="background1"/>
      </w:tcPr>
    </w:tblStylePr>
    <w:tblStylePr w:type="lastRow">
      <w:rPr>
        <w:b/>
        <w:bCs/>
      </w:rPr>
      <w:tblPr/>
      <w:tcPr>
        <w:tcBorders>
          <w:top w:val="double" w:sz="2" w:space="0" w:color="15C2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2-Accent3">
    <w:name w:val="Grid Table 2 Accent 3"/>
    <w:basedOn w:val="TableNormal"/>
    <w:uiPriority w:val="47"/>
    <w:rsid w:val="0029004B"/>
    <w:pPr>
      <w:spacing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2-Accent4">
    <w:name w:val="Grid Table 2 Accent 4"/>
    <w:basedOn w:val="TableNormal"/>
    <w:uiPriority w:val="47"/>
    <w:rsid w:val="0029004B"/>
    <w:pPr>
      <w:spacing w:line="240" w:lineRule="auto"/>
    </w:pPr>
    <w:tblPr>
      <w:tblStyleRowBandSize w:val="1"/>
      <w:tblStyleColBandSize w:val="1"/>
      <w:tblBorders>
        <w:top w:val="single" w:sz="2" w:space="0" w:color="FFCAA1" w:themeColor="accent4" w:themeTint="99"/>
        <w:bottom w:val="single" w:sz="2" w:space="0" w:color="FFCAA1" w:themeColor="accent4" w:themeTint="99"/>
        <w:insideH w:val="single" w:sz="2" w:space="0" w:color="FFCAA1" w:themeColor="accent4" w:themeTint="99"/>
        <w:insideV w:val="single" w:sz="2" w:space="0" w:color="FFCAA1" w:themeColor="accent4" w:themeTint="99"/>
      </w:tblBorders>
    </w:tblPr>
    <w:tblStylePr w:type="firstRow">
      <w:rPr>
        <w:b/>
        <w:bCs/>
      </w:rPr>
      <w:tblPr/>
      <w:tcPr>
        <w:tcBorders>
          <w:top w:val="nil"/>
          <w:bottom w:val="single" w:sz="12" w:space="0" w:color="FFCAA1" w:themeColor="accent4" w:themeTint="99"/>
          <w:insideH w:val="nil"/>
          <w:insideV w:val="nil"/>
        </w:tcBorders>
        <w:shd w:val="clear" w:color="auto" w:fill="FFFFFF" w:themeFill="background1"/>
      </w:tcPr>
    </w:tblStylePr>
    <w:tblStylePr w:type="lastRow">
      <w:rPr>
        <w:b/>
        <w:bCs/>
      </w:rPr>
      <w:tblPr/>
      <w:tcPr>
        <w:tcBorders>
          <w:top w:val="double" w:sz="2" w:space="0" w:color="FFCA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2-Accent5">
    <w:name w:val="Grid Table 2 Accent 5"/>
    <w:basedOn w:val="TableNormal"/>
    <w:uiPriority w:val="47"/>
    <w:rsid w:val="0029004B"/>
    <w:pPr>
      <w:spacing w:line="240" w:lineRule="auto"/>
    </w:pPr>
    <w:tblPr>
      <w:tblStyleRowBandSize w:val="1"/>
      <w:tblStyleColBandSize w:val="1"/>
      <w:tblBorders>
        <w:top w:val="single" w:sz="2" w:space="0" w:color="95E6BC" w:themeColor="accent5" w:themeTint="99"/>
        <w:bottom w:val="single" w:sz="2" w:space="0" w:color="95E6BC" w:themeColor="accent5" w:themeTint="99"/>
        <w:insideH w:val="single" w:sz="2" w:space="0" w:color="95E6BC" w:themeColor="accent5" w:themeTint="99"/>
        <w:insideV w:val="single" w:sz="2" w:space="0" w:color="95E6BC" w:themeColor="accent5" w:themeTint="99"/>
      </w:tblBorders>
    </w:tblPr>
    <w:tblStylePr w:type="firstRow">
      <w:rPr>
        <w:b/>
        <w:bCs/>
      </w:rPr>
      <w:tblPr/>
      <w:tcPr>
        <w:tcBorders>
          <w:top w:val="nil"/>
          <w:bottom w:val="single" w:sz="12" w:space="0" w:color="95E6BC" w:themeColor="accent5" w:themeTint="99"/>
          <w:insideH w:val="nil"/>
          <w:insideV w:val="nil"/>
        </w:tcBorders>
        <w:shd w:val="clear" w:color="auto" w:fill="FFFFFF" w:themeFill="background1"/>
      </w:tcPr>
    </w:tblStylePr>
    <w:tblStylePr w:type="lastRow">
      <w:rPr>
        <w:b/>
        <w:bCs/>
      </w:rPr>
      <w:tblPr/>
      <w:tcPr>
        <w:tcBorders>
          <w:top w:val="double" w:sz="2" w:space="0" w:color="95E6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2-Accent6">
    <w:name w:val="Grid Table 2 Accent 6"/>
    <w:basedOn w:val="TableNormal"/>
    <w:uiPriority w:val="47"/>
    <w:rsid w:val="0029004B"/>
    <w:pPr>
      <w:spacing w:line="240" w:lineRule="auto"/>
    </w:pPr>
    <w:tblPr>
      <w:tblStyleRowBandSize w:val="1"/>
      <w:tblStyleColBandSize w:val="1"/>
      <w:tblBorders>
        <w:top w:val="single" w:sz="2" w:space="0" w:color="FFE85C" w:themeColor="accent6" w:themeTint="99"/>
        <w:bottom w:val="single" w:sz="2" w:space="0" w:color="FFE85C" w:themeColor="accent6" w:themeTint="99"/>
        <w:insideH w:val="single" w:sz="2" w:space="0" w:color="FFE85C" w:themeColor="accent6" w:themeTint="99"/>
        <w:insideV w:val="single" w:sz="2" w:space="0" w:color="FFE85C" w:themeColor="accent6" w:themeTint="99"/>
      </w:tblBorders>
    </w:tblPr>
    <w:tblStylePr w:type="firstRow">
      <w:rPr>
        <w:b/>
        <w:bCs/>
      </w:rPr>
      <w:tblPr/>
      <w:tcPr>
        <w:tcBorders>
          <w:top w:val="nil"/>
          <w:bottom w:val="single" w:sz="12" w:space="0" w:color="FFE85C" w:themeColor="accent6" w:themeTint="99"/>
          <w:insideH w:val="nil"/>
          <w:insideV w:val="nil"/>
        </w:tcBorders>
        <w:shd w:val="clear" w:color="auto" w:fill="FFFFFF" w:themeFill="background1"/>
      </w:tcPr>
    </w:tblStylePr>
    <w:tblStylePr w:type="lastRow">
      <w:rPr>
        <w:b/>
        <w:bCs/>
      </w:rPr>
      <w:tblPr/>
      <w:tcPr>
        <w:tcBorders>
          <w:top w:val="double" w:sz="2" w:space="0" w:color="FFE85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3">
    <w:name w:val="Grid Table 3"/>
    <w:basedOn w:val="TableNormal"/>
    <w:uiPriority w:val="48"/>
    <w:rsid w:val="0029004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9004B"/>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ridTable3-Accent2">
    <w:name w:val="Grid Table 3 Accent 2"/>
    <w:basedOn w:val="TableNormal"/>
    <w:uiPriority w:val="48"/>
    <w:rsid w:val="0029004B"/>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ridTable3-Accent3">
    <w:name w:val="Grid Table 3 Accent 3"/>
    <w:basedOn w:val="TableNormal"/>
    <w:uiPriority w:val="48"/>
    <w:rsid w:val="0029004B"/>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ridTable3-Accent4">
    <w:name w:val="Grid Table 3 Accent 4"/>
    <w:basedOn w:val="TableNormal"/>
    <w:uiPriority w:val="48"/>
    <w:rsid w:val="0029004B"/>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ridTable3-Accent5">
    <w:name w:val="Grid Table 3 Accent 5"/>
    <w:basedOn w:val="TableNormal"/>
    <w:uiPriority w:val="48"/>
    <w:rsid w:val="0029004B"/>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ridTable3-Accent6">
    <w:name w:val="Grid Table 3 Accent 6"/>
    <w:basedOn w:val="TableNormal"/>
    <w:uiPriority w:val="48"/>
    <w:rsid w:val="0029004B"/>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table" w:styleId="GridTable4">
    <w:name w:val="Grid Table 4"/>
    <w:basedOn w:val="TableNormal"/>
    <w:uiPriority w:val="49"/>
    <w:rsid w:val="0029004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9004B"/>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insideV w:val="nil"/>
        </w:tcBorders>
        <w:shd w:val="clear" w:color="auto" w:fill="6B8994" w:themeFill="accent1"/>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4-Accent2">
    <w:name w:val="Grid Table 4 Accent 2"/>
    <w:basedOn w:val="TableNormal"/>
    <w:uiPriority w:val="49"/>
    <w:rsid w:val="0029004B"/>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insideV w:val="nil"/>
        </w:tcBorders>
        <w:shd w:val="clear" w:color="auto" w:fill="005978" w:themeFill="accent2"/>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4-Accent3">
    <w:name w:val="Grid Table 4 Accent 3"/>
    <w:basedOn w:val="TableNormal"/>
    <w:uiPriority w:val="49"/>
    <w:rsid w:val="0029004B"/>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4-Accent4">
    <w:name w:val="Grid Table 4 Accent 4"/>
    <w:basedOn w:val="TableNormal"/>
    <w:uiPriority w:val="49"/>
    <w:rsid w:val="0029004B"/>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insideV w:val="nil"/>
        </w:tcBorders>
        <w:shd w:val="clear" w:color="auto" w:fill="FFA763" w:themeFill="accent4"/>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4-Accent5">
    <w:name w:val="Grid Table 4 Accent 5"/>
    <w:basedOn w:val="TableNormal"/>
    <w:uiPriority w:val="49"/>
    <w:rsid w:val="0029004B"/>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insideV w:val="nil"/>
        </w:tcBorders>
        <w:shd w:val="clear" w:color="auto" w:fill="50D691" w:themeFill="accent5"/>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4-Accent6">
    <w:name w:val="Grid Table 4 Accent 6"/>
    <w:basedOn w:val="TableNormal"/>
    <w:uiPriority w:val="49"/>
    <w:rsid w:val="0029004B"/>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insideV w:val="nil"/>
        </w:tcBorders>
        <w:shd w:val="clear" w:color="auto" w:fill="EFCF00" w:themeFill="accent6"/>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5Dark">
    <w:name w:val="Grid Table 5 Dark"/>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7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899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899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899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8994" w:themeFill="accent1"/>
      </w:tcPr>
    </w:tblStylePr>
    <w:tblStylePr w:type="band1Vert">
      <w:tblPr/>
      <w:tcPr>
        <w:shd w:val="clear" w:color="auto" w:fill="C3CFD4" w:themeFill="accent1" w:themeFillTint="66"/>
      </w:tcPr>
    </w:tblStylePr>
    <w:tblStylePr w:type="band1Horz">
      <w:tblPr/>
      <w:tcPr>
        <w:shd w:val="clear" w:color="auto" w:fill="C3CFD4" w:themeFill="accent1" w:themeFillTint="66"/>
      </w:tcPr>
    </w:tblStylePr>
  </w:style>
  <w:style w:type="table" w:styleId="GridTable5Dark-Accent2">
    <w:name w:val="Grid Table 5 Dark Accent 2"/>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97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97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97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978" w:themeFill="accent2"/>
      </w:tcPr>
    </w:tblStylePr>
    <w:tblStylePr w:type="band1Vert">
      <w:tblPr/>
      <w:tcPr>
        <w:shd w:val="clear" w:color="auto" w:fill="63D6FF" w:themeFill="accent2" w:themeFillTint="66"/>
      </w:tcPr>
    </w:tblStylePr>
    <w:tblStylePr w:type="band1Horz">
      <w:tblPr/>
      <w:tcPr>
        <w:shd w:val="clear" w:color="auto" w:fill="63D6FF" w:themeFill="accent2" w:themeFillTint="66"/>
      </w:tcPr>
    </w:tblStylePr>
  </w:style>
  <w:style w:type="table" w:styleId="GridTable5Dark-Accent3">
    <w:name w:val="Grid Table 5 Dark Accent 3"/>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ridTable5Dark-Accent4">
    <w:name w:val="Grid Table 5 Dark Accent 4"/>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4"/>
      </w:tcPr>
    </w:tblStylePr>
    <w:tblStylePr w:type="band1Vert">
      <w:tblPr/>
      <w:tcPr>
        <w:shd w:val="clear" w:color="auto" w:fill="FFDBC0" w:themeFill="accent4" w:themeFillTint="66"/>
      </w:tcPr>
    </w:tblStylePr>
    <w:tblStylePr w:type="band1Horz">
      <w:tblPr/>
      <w:tcPr>
        <w:shd w:val="clear" w:color="auto" w:fill="FFDBC0" w:themeFill="accent4" w:themeFillTint="66"/>
      </w:tcPr>
    </w:tblStylePr>
  </w:style>
  <w:style w:type="table" w:styleId="GridTable5Dark-Accent5">
    <w:name w:val="Grid Table 5 Dark Accent 5"/>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5"/>
      </w:tcPr>
    </w:tblStylePr>
    <w:tblStylePr w:type="band1Vert">
      <w:tblPr/>
      <w:tcPr>
        <w:shd w:val="clear" w:color="auto" w:fill="B8EED2" w:themeFill="accent5" w:themeFillTint="66"/>
      </w:tcPr>
    </w:tblStylePr>
    <w:tblStylePr w:type="band1Horz">
      <w:tblPr/>
      <w:tcPr>
        <w:shd w:val="clear" w:color="auto" w:fill="B8EED2" w:themeFill="accent5" w:themeFillTint="66"/>
      </w:tcPr>
    </w:tblStylePr>
  </w:style>
  <w:style w:type="table" w:styleId="GridTable5Dark-Accent6">
    <w:name w:val="Grid Table 5 Dark Accent 6"/>
    <w:basedOn w:val="TableNormal"/>
    <w:uiPriority w:val="50"/>
    <w:rsid w:val="0029004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C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C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C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CF00" w:themeFill="accent6"/>
      </w:tcPr>
    </w:tblStylePr>
    <w:tblStylePr w:type="band1Vert">
      <w:tblPr/>
      <w:tcPr>
        <w:shd w:val="clear" w:color="auto" w:fill="FFF092" w:themeFill="accent6" w:themeFillTint="66"/>
      </w:tcPr>
    </w:tblStylePr>
    <w:tblStylePr w:type="band1Horz">
      <w:tblPr/>
      <w:tcPr>
        <w:shd w:val="clear" w:color="auto" w:fill="FFF092" w:themeFill="accent6" w:themeFillTint="66"/>
      </w:tcPr>
    </w:tblStylePr>
  </w:style>
  <w:style w:type="table" w:styleId="GridTable6Colorful">
    <w:name w:val="Grid Table 6 Colorful"/>
    <w:basedOn w:val="TableNormal"/>
    <w:uiPriority w:val="51"/>
    <w:rsid w:val="0029004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9004B"/>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ridTable6Colorful-Accent2">
    <w:name w:val="Grid Table 6 Colorful Accent 2"/>
    <w:basedOn w:val="TableNormal"/>
    <w:uiPriority w:val="51"/>
    <w:rsid w:val="0029004B"/>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ridTable6Colorful-Accent3">
    <w:name w:val="Grid Table 6 Colorful Accent 3"/>
    <w:basedOn w:val="TableNormal"/>
    <w:uiPriority w:val="51"/>
    <w:rsid w:val="0029004B"/>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ridTable6Colorful-Accent4">
    <w:name w:val="Grid Table 6 Colorful Accent 4"/>
    <w:basedOn w:val="TableNormal"/>
    <w:uiPriority w:val="51"/>
    <w:rsid w:val="0029004B"/>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ridTable6Colorful-Accent5">
    <w:name w:val="Grid Table 6 Colorful Accent 5"/>
    <w:basedOn w:val="TableNormal"/>
    <w:uiPriority w:val="51"/>
    <w:rsid w:val="0029004B"/>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ridTable6Colorful-Accent6">
    <w:name w:val="Grid Table 6 Colorful Accent 6"/>
    <w:basedOn w:val="TableNormal"/>
    <w:uiPriority w:val="51"/>
    <w:rsid w:val="0029004B"/>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ridTable7Colorful">
    <w:name w:val="Grid Table 7 Colorful"/>
    <w:basedOn w:val="TableNormal"/>
    <w:uiPriority w:val="52"/>
    <w:rsid w:val="0029004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9004B"/>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ridTable7Colorful-Accent2">
    <w:name w:val="Grid Table 7 Colorful Accent 2"/>
    <w:basedOn w:val="TableNormal"/>
    <w:uiPriority w:val="52"/>
    <w:rsid w:val="0029004B"/>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ridTable7Colorful-Accent3">
    <w:name w:val="Grid Table 7 Colorful Accent 3"/>
    <w:basedOn w:val="TableNormal"/>
    <w:uiPriority w:val="52"/>
    <w:rsid w:val="0029004B"/>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ridTable7Colorful-Accent4">
    <w:name w:val="Grid Table 7 Colorful Accent 4"/>
    <w:basedOn w:val="TableNormal"/>
    <w:uiPriority w:val="52"/>
    <w:rsid w:val="0029004B"/>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ridTable7Colorful-Accent5">
    <w:name w:val="Grid Table 7 Colorful Accent 5"/>
    <w:basedOn w:val="TableNormal"/>
    <w:uiPriority w:val="52"/>
    <w:rsid w:val="0029004B"/>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ridTable7Colorful-Accent6">
    <w:name w:val="Grid Table 7 Colorful Accent 6"/>
    <w:basedOn w:val="TableNormal"/>
    <w:uiPriority w:val="52"/>
    <w:rsid w:val="0029004B"/>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character" w:styleId="Hashtag">
    <w:name w:val="Hashtag"/>
    <w:basedOn w:val="DefaultParagraphFont"/>
    <w:uiPriority w:val="99"/>
    <w:semiHidden/>
    <w:unhideWhenUsed/>
    <w:rsid w:val="0029004B"/>
    <w:rPr>
      <w:color w:val="2B579A"/>
      <w:shd w:val="clear" w:color="auto" w:fill="E1DFDD"/>
      <w:lang w:val="da-DK"/>
    </w:rPr>
  </w:style>
  <w:style w:type="character" w:styleId="HTMLAcronym">
    <w:name w:val="HTML Acronym"/>
    <w:basedOn w:val="DefaultParagraphFont"/>
    <w:uiPriority w:val="99"/>
    <w:semiHidden/>
    <w:rsid w:val="0029004B"/>
    <w:rPr>
      <w:lang w:val="da-DK"/>
    </w:rPr>
  </w:style>
  <w:style w:type="paragraph" w:styleId="HTMLAddress">
    <w:name w:val="HTML Address"/>
    <w:basedOn w:val="Normal"/>
    <w:link w:val="HTMLAddressChar"/>
    <w:uiPriority w:val="99"/>
    <w:semiHidden/>
    <w:rsid w:val="0029004B"/>
    <w:pPr>
      <w:spacing w:line="240" w:lineRule="auto"/>
    </w:pPr>
    <w:rPr>
      <w:i/>
      <w:iCs/>
    </w:rPr>
  </w:style>
  <w:style w:type="character" w:customStyle="1" w:styleId="HTMLAddressChar">
    <w:name w:val="HTML Address Char"/>
    <w:basedOn w:val="DefaultParagraphFont"/>
    <w:link w:val="HTMLAddress"/>
    <w:uiPriority w:val="99"/>
    <w:semiHidden/>
    <w:rsid w:val="0029004B"/>
    <w:rPr>
      <w:i/>
      <w:iCs/>
      <w:lang w:val="da-DK"/>
    </w:rPr>
  </w:style>
  <w:style w:type="character" w:styleId="HTMLCite">
    <w:name w:val="HTML Cite"/>
    <w:basedOn w:val="DefaultParagraphFont"/>
    <w:uiPriority w:val="99"/>
    <w:semiHidden/>
    <w:rsid w:val="0029004B"/>
    <w:rPr>
      <w:i/>
      <w:iCs/>
      <w:lang w:val="da-DK"/>
    </w:rPr>
  </w:style>
  <w:style w:type="character" w:styleId="HTMLCode">
    <w:name w:val="HTML Code"/>
    <w:basedOn w:val="DefaultParagraphFont"/>
    <w:uiPriority w:val="99"/>
    <w:semiHidden/>
    <w:rsid w:val="0029004B"/>
    <w:rPr>
      <w:rFonts w:ascii="Consolas" w:hAnsi="Consolas"/>
      <w:sz w:val="20"/>
      <w:szCs w:val="20"/>
      <w:lang w:val="da-DK"/>
    </w:rPr>
  </w:style>
  <w:style w:type="character" w:styleId="HTMLDefinition">
    <w:name w:val="HTML Definition"/>
    <w:basedOn w:val="DefaultParagraphFont"/>
    <w:uiPriority w:val="99"/>
    <w:semiHidden/>
    <w:rsid w:val="0029004B"/>
    <w:rPr>
      <w:i/>
      <w:iCs/>
      <w:lang w:val="da-DK"/>
    </w:rPr>
  </w:style>
  <w:style w:type="character" w:styleId="HTMLKeyboard">
    <w:name w:val="HTML Keyboard"/>
    <w:basedOn w:val="DefaultParagraphFont"/>
    <w:uiPriority w:val="99"/>
    <w:semiHidden/>
    <w:rsid w:val="0029004B"/>
    <w:rPr>
      <w:rFonts w:ascii="Consolas" w:hAnsi="Consolas"/>
      <w:sz w:val="20"/>
      <w:szCs w:val="20"/>
      <w:lang w:val="da-DK"/>
    </w:rPr>
  </w:style>
  <w:style w:type="paragraph" w:styleId="HTMLPreformatted">
    <w:name w:val="HTML Preformatted"/>
    <w:basedOn w:val="Normal"/>
    <w:link w:val="HTMLPreformattedChar"/>
    <w:uiPriority w:val="99"/>
    <w:semiHidden/>
    <w:unhideWhenUsed/>
    <w:rsid w:val="0029004B"/>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29004B"/>
    <w:rPr>
      <w:rFonts w:ascii="Consolas" w:hAnsi="Consolas"/>
      <w:lang w:val="da-DK"/>
    </w:rPr>
  </w:style>
  <w:style w:type="character" w:styleId="HTMLSample">
    <w:name w:val="HTML Sample"/>
    <w:basedOn w:val="DefaultParagraphFont"/>
    <w:uiPriority w:val="99"/>
    <w:semiHidden/>
    <w:rsid w:val="0029004B"/>
    <w:rPr>
      <w:rFonts w:ascii="Consolas" w:hAnsi="Consolas"/>
      <w:sz w:val="24"/>
      <w:szCs w:val="24"/>
      <w:lang w:val="da-DK"/>
    </w:rPr>
  </w:style>
  <w:style w:type="character" w:styleId="HTMLTypewriter">
    <w:name w:val="HTML Typewriter"/>
    <w:basedOn w:val="DefaultParagraphFont"/>
    <w:uiPriority w:val="99"/>
    <w:semiHidden/>
    <w:rsid w:val="0029004B"/>
    <w:rPr>
      <w:rFonts w:ascii="Consolas" w:hAnsi="Consolas"/>
      <w:sz w:val="20"/>
      <w:szCs w:val="20"/>
      <w:lang w:val="da-DK"/>
    </w:rPr>
  </w:style>
  <w:style w:type="character" w:styleId="HTMLVariable">
    <w:name w:val="HTML Variable"/>
    <w:basedOn w:val="DefaultParagraphFont"/>
    <w:uiPriority w:val="99"/>
    <w:semiHidden/>
    <w:rsid w:val="0029004B"/>
    <w:rPr>
      <w:i/>
      <w:iCs/>
      <w:lang w:val="da-DK"/>
    </w:rPr>
  </w:style>
  <w:style w:type="paragraph" w:styleId="Index1">
    <w:name w:val="index 1"/>
    <w:basedOn w:val="Normal"/>
    <w:next w:val="Normal"/>
    <w:autoRedefine/>
    <w:uiPriority w:val="99"/>
    <w:semiHidden/>
    <w:rsid w:val="0029004B"/>
    <w:pPr>
      <w:spacing w:line="240" w:lineRule="auto"/>
      <w:ind w:left="200" w:hanging="200"/>
    </w:pPr>
  </w:style>
  <w:style w:type="paragraph" w:styleId="Index2">
    <w:name w:val="index 2"/>
    <w:basedOn w:val="Normal"/>
    <w:next w:val="Normal"/>
    <w:autoRedefine/>
    <w:uiPriority w:val="99"/>
    <w:semiHidden/>
    <w:rsid w:val="0029004B"/>
    <w:pPr>
      <w:spacing w:line="240" w:lineRule="auto"/>
      <w:ind w:left="400" w:hanging="200"/>
    </w:pPr>
  </w:style>
  <w:style w:type="paragraph" w:styleId="Index3">
    <w:name w:val="index 3"/>
    <w:basedOn w:val="Normal"/>
    <w:next w:val="Normal"/>
    <w:autoRedefine/>
    <w:uiPriority w:val="99"/>
    <w:semiHidden/>
    <w:rsid w:val="0029004B"/>
    <w:pPr>
      <w:spacing w:line="240" w:lineRule="auto"/>
      <w:ind w:left="600" w:hanging="200"/>
    </w:pPr>
  </w:style>
  <w:style w:type="paragraph" w:styleId="Index4">
    <w:name w:val="index 4"/>
    <w:basedOn w:val="Normal"/>
    <w:next w:val="Normal"/>
    <w:autoRedefine/>
    <w:uiPriority w:val="99"/>
    <w:semiHidden/>
    <w:rsid w:val="0029004B"/>
    <w:pPr>
      <w:spacing w:line="240" w:lineRule="auto"/>
      <w:ind w:left="800" w:hanging="200"/>
    </w:pPr>
  </w:style>
  <w:style w:type="paragraph" w:styleId="Index5">
    <w:name w:val="index 5"/>
    <w:basedOn w:val="Normal"/>
    <w:next w:val="Normal"/>
    <w:autoRedefine/>
    <w:uiPriority w:val="99"/>
    <w:semiHidden/>
    <w:rsid w:val="0029004B"/>
    <w:pPr>
      <w:spacing w:line="240" w:lineRule="auto"/>
      <w:ind w:left="1000" w:hanging="200"/>
    </w:pPr>
  </w:style>
  <w:style w:type="paragraph" w:styleId="Index6">
    <w:name w:val="index 6"/>
    <w:basedOn w:val="Normal"/>
    <w:next w:val="Normal"/>
    <w:autoRedefine/>
    <w:uiPriority w:val="99"/>
    <w:semiHidden/>
    <w:rsid w:val="0029004B"/>
    <w:pPr>
      <w:spacing w:line="240" w:lineRule="auto"/>
      <w:ind w:left="1200" w:hanging="200"/>
    </w:pPr>
  </w:style>
  <w:style w:type="paragraph" w:styleId="Index7">
    <w:name w:val="index 7"/>
    <w:basedOn w:val="Normal"/>
    <w:next w:val="Normal"/>
    <w:autoRedefine/>
    <w:uiPriority w:val="99"/>
    <w:semiHidden/>
    <w:rsid w:val="0029004B"/>
    <w:pPr>
      <w:spacing w:line="240" w:lineRule="auto"/>
      <w:ind w:left="1400" w:hanging="200"/>
    </w:pPr>
  </w:style>
  <w:style w:type="paragraph" w:styleId="Index8">
    <w:name w:val="index 8"/>
    <w:basedOn w:val="Normal"/>
    <w:next w:val="Normal"/>
    <w:autoRedefine/>
    <w:uiPriority w:val="99"/>
    <w:semiHidden/>
    <w:rsid w:val="0029004B"/>
    <w:pPr>
      <w:spacing w:line="240" w:lineRule="auto"/>
      <w:ind w:left="1600" w:hanging="200"/>
    </w:pPr>
  </w:style>
  <w:style w:type="paragraph" w:styleId="Index9">
    <w:name w:val="index 9"/>
    <w:basedOn w:val="Normal"/>
    <w:next w:val="Normal"/>
    <w:autoRedefine/>
    <w:uiPriority w:val="99"/>
    <w:semiHidden/>
    <w:rsid w:val="0029004B"/>
    <w:pPr>
      <w:spacing w:line="240" w:lineRule="auto"/>
      <w:ind w:left="1800" w:hanging="200"/>
    </w:pPr>
  </w:style>
  <w:style w:type="paragraph" w:styleId="IndexHeading">
    <w:name w:val="index heading"/>
    <w:basedOn w:val="Normal"/>
    <w:next w:val="Index1"/>
    <w:uiPriority w:val="99"/>
    <w:semiHidden/>
    <w:rsid w:val="0029004B"/>
    <w:rPr>
      <w:rFonts w:asciiTheme="majorHAnsi" w:eastAsiaTheme="majorEastAsia" w:hAnsiTheme="majorHAnsi" w:cstheme="majorBidi"/>
      <w:b/>
      <w:bCs/>
    </w:rPr>
  </w:style>
  <w:style w:type="table" w:styleId="LightGrid">
    <w:name w:val="Light Grid"/>
    <w:basedOn w:val="TableNormal"/>
    <w:uiPriority w:val="62"/>
    <w:semiHidden/>
    <w:unhideWhenUsed/>
    <w:rsid w:val="0029004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9004B"/>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18" w:space="0" w:color="6B8994" w:themeColor="accent1"/>
          <w:right w:val="single" w:sz="8" w:space="0" w:color="6B8994" w:themeColor="accent1"/>
          <w:insideH w:val="nil"/>
          <w:insideV w:val="single" w:sz="8" w:space="0" w:color="6B89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insideH w:val="nil"/>
          <w:insideV w:val="single" w:sz="8" w:space="0" w:color="6B89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shd w:val="clear" w:color="auto" w:fill="DAE1E4" w:themeFill="accent1" w:themeFillTint="3F"/>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shd w:val="clear" w:color="auto" w:fill="DAE1E4" w:themeFill="accent1" w:themeFillTint="3F"/>
      </w:tcPr>
    </w:tblStylePr>
    <w:tblStylePr w:type="band2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tcPr>
    </w:tblStylePr>
  </w:style>
  <w:style w:type="table" w:styleId="LightGrid-Accent2">
    <w:name w:val="Light Grid Accent 2"/>
    <w:basedOn w:val="TableNormal"/>
    <w:uiPriority w:val="62"/>
    <w:semiHidden/>
    <w:unhideWhenUsed/>
    <w:rsid w:val="0029004B"/>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18" w:space="0" w:color="005978" w:themeColor="accent2"/>
          <w:right w:val="single" w:sz="8" w:space="0" w:color="005978" w:themeColor="accent2"/>
          <w:insideH w:val="nil"/>
          <w:insideV w:val="single" w:sz="8" w:space="0" w:color="00597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insideH w:val="nil"/>
          <w:insideV w:val="single" w:sz="8" w:space="0" w:color="00597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shd w:val="clear" w:color="auto" w:fill="9EE5FF" w:themeFill="accent2" w:themeFillTint="3F"/>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shd w:val="clear" w:color="auto" w:fill="9EE5FF" w:themeFill="accent2" w:themeFillTint="3F"/>
      </w:tcPr>
    </w:tblStylePr>
    <w:tblStylePr w:type="band2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tcPr>
    </w:tblStylePr>
  </w:style>
  <w:style w:type="table" w:styleId="LightGrid-Accent3">
    <w:name w:val="Light Grid Accent 3"/>
    <w:basedOn w:val="TableNormal"/>
    <w:uiPriority w:val="62"/>
    <w:semiHidden/>
    <w:unhideWhenUsed/>
    <w:rsid w:val="0029004B"/>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ightGrid-Accent4">
    <w:name w:val="Light Grid Accent 4"/>
    <w:basedOn w:val="TableNormal"/>
    <w:uiPriority w:val="62"/>
    <w:semiHidden/>
    <w:unhideWhenUsed/>
    <w:rsid w:val="0029004B"/>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18" w:space="0" w:color="FFA763" w:themeColor="accent4"/>
          <w:right w:val="single" w:sz="8" w:space="0" w:color="FFA763" w:themeColor="accent4"/>
          <w:insideH w:val="nil"/>
          <w:insideV w:val="single" w:sz="8" w:space="0" w:color="FFA7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insideH w:val="nil"/>
          <w:insideV w:val="single" w:sz="8" w:space="0" w:color="FFA7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shd w:val="clear" w:color="auto" w:fill="FFE9D8" w:themeFill="accent4" w:themeFillTint="3F"/>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shd w:val="clear" w:color="auto" w:fill="FFE9D8" w:themeFill="accent4" w:themeFillTint="3F"/>
      </w:tcPr>
    </w:tblStylePr>
    <w:tblStylePr w:type="band2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tcPr>
    </w:tblStylePr>
  </w:style>
  <w:style w:type="table" w:styleId="LightGrid-Accent5">
    <w:name w:val="Light Grid Accent 5"/>
    <w:basedOn w:val="TableNormal"/>
    <w:uiPriority w:val="62"/>
    <w:semiHidden/>
    <w:unhideWhenUsed/>
    <w:rsid w:val="0029004B"/>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18" w:space="0" w:color="50D691" w:themeColor="accent5"/>
          <w:right w:val="single" w:sz="8" w:space="0" w:color="50D691" w:themeColor="accent5"/>
          <w:insideH w:val="nil"/>
          <w:insideV w:val="single" w:sz="8" w:space="0" w:color="50D6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insideH w:val="nil"/>
          <w:insideV w:val="single" w:sz="8" w:space="0" w:color="50D6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shd w:val="clear" w:color="auto" w:fill="D3F4E3" w:themeFill="accent5" w:themeFillTint="3F"/>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shd w:val="clear" w:color="auto" w:fill="D3F4E3" w:themeFill="accent5" w:themeFillTint="3F"/>
      </w:tcPr>
    </w:tblStylePr>
    <w:tblStylePr w:type="band2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tcPr>
    </w:tblStylePr>
  </w:style>
  <w:style w:type="table" w:styleId="LightGrid-Accent6">
    <w:name w:val="Light Grid Accent 6"/>
    <w:basedOn w:val="TableNormal"/>
    <w:uiPriority w:val="62"/>
    <w:semiHidden/>
    <w:unhideWhenUsed/>
    <w:rsid w:val="0029004B"/>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18" w:space="0" w:color="EFCF00" w:themeColor="accent6"/>
          <w:right w:val="single" w:sz="8" w:space="0" w:color="EFCF00" w:themeColor="accent6"/>
          <w:insideH w:val="nil"/>
          <w:insideV w:val="single" w:sz="8" w:space="0" w:color="EF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insideH w:val="nil"/>
          <w:insideV w:val="single" w:sz="8" w:space="0" w:color="EF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shd w:val="clear" w:color="auto" w:fill="FFF5BC" w:themeFill="accent6" w:themeFillTint="3F"/>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shd w:val="clear" w:color="auto" w:fill="FFF5BC" w:themeFill="accent6" w:themeFillTint="3F"/>
      </w:tcPr>
    </w:tblStylePr>
    <w:tblStylePr w:type="band2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tcPr>
    </w:tblStylePr>
  </w:style>
  <w:style w:type="table" w:styleId="LightList">
    <w:name w:val="Light List"/>
    <w:basedOn w:val="TableNormal"/>
    <w:uiPriority w:val="61"/>
    <w:semiHidden/>
    <w:unhideWhenUsed/>
    <w:rsid w:val="0029004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9004B"/>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pPr>
        <w:spacing w:before="0" w:after="0" w:line="240" w:lineRule="auto"/>
      </w:pPr>
      <w:rPr>
        <w:b/>
        <w:bCs/>
        <w:color w:val="FFFFFF" w:themeColor="background1"/>
      </w:rPr>
      <w:tblPr/>
      <w:tcPr>
        <w:shd w:val="clear" w:color="auto" w:fill="6B8994" w:themeFill="accent1"/>
      </w:tcPr>
    </w:tblStylePr>
    <w:tblStylePr w:type="lastRow">
      <w:pPr>
        <w:spacing w:before="0" w:after="0" w:line="240" w:lineRule="auto"/>
      </w:pPr>
      <w:rPr>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tcBorders>
      </w:tcPr>
    </w:tblStylePr>
    <w:tblStylePr w:type="firstCol">
      <w:rPr>
        <w:b/>
        <w:bCs/>
      </w:rPr>
    </w:tblStylePr>
    <w:tblStylePr w:type="lastCol">
      <w:rPr>
        <w:b/>
        <w:bCs/>
      </w:r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style>
  <w:style w:type="table" w:styleId="LightList-Accent2">
    <w:name w:val="Light List Accent 2"/>
    <w:basedOn w:val="TableNormal"/>
    <w:uiPriority w:val="61"/>
    <w:semiHidden/>
    <w:unhideWhenUsed/>
    <w:rsid w:val="0029004B"/>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pPr>
        <w:spacing w:before="0" w:after="0" w:line="240" w:lineRule="auto"/>
      </w:pPr>
      <w:rPr>
        <w:b/>
        <w:bCs/>
        <w:color w:val="FFFFFF" w:themeColor="background1"/>
      </w:rPr>
      <w:tblPr/>
      <w:tcPr>
        <w:shd w:val="clear" w:color="auto" w:fill="005978" w:themeFill="accent2"/>
      </w:tcPr>
    </w:tblStylePr>
    <w:tblStylePr w:type="lastRow">
      <w:pPr>
        <w:spacing w:before="0" w:after="0" w:line="240" w:lineRule="auto"/>
      </w:pPr>
      <w:rPr>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tcBorders>
      </w:tcPr>
    </w:tblStylePr>
    <w:tblStylePr w:type="firstCol">
      <w:rPr>
        <w:b/>
        <w:bCs/>
      </w:rPr>
    </w:tblStylePr>
    <w:tblStylePr w:type="lastCol">
      <w:rPr>
        <w:b/>
        <w:bCs/>
      </w:r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style>
  <w:style w:type="table" w:styleId="LightList-Accent3">
    <w:name w:val="Light List Accent 3"/>
    <w:basedOn w:val="TableNormal"/>
    <w:uiPriority w:val="61"/>
    <w:semiHidden/>
    <w:unhideWhenUsed/>
    <w:rsid w:val="0029004B"/>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ightList-Accent4">
    <w:name w:val="Light List Accent 4"/>
    <w:basedOn w:val="TableNormal"/>
    <w:uiPriority w:val="61"/>
    <w:semiHidden/>
    <w:unhideWhenUsed/>
    <w:rsid w:val="0029004B"/>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pPr>
        <w:spacing w:before="0" w:after="0" w:line="240" w:lineRule="auto"/>
      </w:pPr>
      <w:rPr>
        <w:b/>
        <w:bCs/>
        <w:color w:val="FFFFFF" w:themeColor="background1"/>
      </w:rPr>
      <w:tblPr/>
      <w:tcPr>
        <w:shd w:val="clear" w:color="auto" w:fill="FFA763" w:themeFill="accent4"/>
      </w:tcPr>
    </w:tblStylePr>
    <w:tblStylePr w:type="lastRow">
      <w:pPr>
        <w:spacing w:before="0" w:after="0" w:line="240" w:lineRule="auto"/>
      </w:pPr>
      <w:rPr>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tcBorders>
      </w:tcPr>
    </w:tblStylePr>
    <w:tblStylePr w:type="firstCol">
      <w:rPr>
        <w:b/>
        <w:bCs/>
      </w:rPr>
    </w:tblStylePr>
    <w:tblStylePr w:type="lastCol">
      <w:rPr>
        <w:b/>
        <w:bCs/>
      </w:r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style>
  <w:style w:type="table" w:styleId="LightList-Accent5">
    <w:name w:val="Light List Accent 5"/>
    <w:basedOn w:val="TableNormal"/>
    <w:uiPriority w:val="61"/>
    <w:semiHidden/>
    <w:unhideWhenUsed/>
    <w:rsid w:val="0029004B"/>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pPr>
        <w:spacing w:before="0" w:after="0" w:line="240" w:lineRule="auto"/>
      </w:pPr>
      <w:rPr>
        <w:b/>
        <w:bCs/>
        <w:color w:val="FFFFFF" w:themeColor="background1"/>
      </w:rPr>
      <w:tblPr/>
      <w:tcPr>
        <w:shd w:val="clear" w:color="auto" w:fill="50D691" w:themeFill="accent5"/>
      </w:tcPr>
    </w:tblStylePr>
    <w:tblStylePr w:type="lastRow">
      <w:pPr>
        <w:spacing w:before="0" w:after="0" w:line="240" w:lineRule="auto"/>
      </w:pPr>
      <w:rPr>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tcBorders>
      </w:tcPr>
    </w:tblStylePr>
    <w:tblStylePr w:type="firstCol">
      <w:rPr>
        <w:b/>
        <w:bCs/>
      </w:rPr>
    </w:tblStylePr>
    <w:tblStylePr w:type="lastCol">
      <w:rPr>
        <w:b/>
        <w:bCs/>
      </w:r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style>
  <w:style w:type="table" w:styleId="LightList-Accent6">
    <w:name w:val="Light List Accent 6"/>
    <w:basedOn w:val="TableNormal"/>
    <w:uiPriority w:val="61"/>
    <w:semiHidden/>
    <w:unhideWhenUsed/>
    <w:rsid w:val="0029004B"/>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pPr>
        <w:spacing w:before="0" w:after="0" w:line="240" w:lineRule="auto"/>
      </w:pPr>
      <w:rPr>
        <w:b/>
        <w:bCs/>
        <w:color w:val="FFFFFF" w:themeColor="background1"/>
      </w:rPr>
      <w:tblPr/>
      <w:tcPr>
        <w:shd w:val="clear" w:color="auto" w:fill="EFCF00" w:themeFill="accent6"/>
      </w:tcPr>
    </w:tblStylePr>
    <w:tblStylePr w:type="lastRow">
      <w:pPr>
        <w:spacing w:before="0" w:after="0" w:line="240" w:lineRule="auto"/>
      </w:pPr>
      <w:rPr>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tcBorders>
      </w:tcPr>
    </w:tblStylePr>
    <w:tblStylePr w:type="firstCol">
      <w:rPr>
        <w:b/>
        <w:bCs/>
      </w:rPr>
    </w:tblStylePr>
    <w:tblStylePr w:type="lastCol">
      <w:rPr>
        <w:b/>
        <w:bCs/>
      </w:r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style>
  <w:style w:type="table" w:styleId="LightShading">
    <w:name w:val="Light Shading"/>
    <w:basedOn w:val="TableNormal"/>
    <w:uiPriority w:val="60"/>
    <w:semiHidden/>
    <w:unhideWhenUsed/>
    <w:rsid w:val="0029004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9004B"/>
    <w:pPr>
      <w:spacing w:line="240" w:lineRule="auto"/>
    </w:pPr>
    <w:rPr>
      <w:color w:val="50666E" w:themeColor="accent1" w:themeShade="BF"/>
    </w:rPr>
    <w:tblPr>
      <w:tblStyleRowBandSize w:val="1"/>
      <w:tblStyleColBandSize w:val="1"/>
      <w:tblBorders>
        <w:top w:val="single" w:sz="8" w:space="0" w:color="6B8994" w:themeColor="accent1"/>
        <w:bottom w:val="single" w:sz="8" w:space="0" w:color="6B8994" w:themeColor="accent1"/>
      </w:tblBorders>
    </w:tblPr>
    <w:tblStylePr w:type="fir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la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left w:val="nil"/>
          <w:right w:val="nil"/>
          <w:insideH w:val="nil"/>
          <w:insideV w:val="nil"/>
        </w:tcBorders>
        <w:shd w:val="clear" w:color="auto" w:fill="DAE1E4" w:themeFill="accent1" w:themeFillTint="3F"/>
      </w:tcPr>
    </w:tblStylePr>
  </w:style>
  <w:style w:type="table" w:styleId="LightShading-Accent2">
    <w:name w:val="Light Shading Accent 2"/>
    <w:basedOn w:val="TableNormal"/>
    <w:uiPriority w:val="60"/>
    <w:semiHidden/>
    <w:unhideWhenUsed/>
    <w:rsid w:val="0029004B"/>
    <w:pPr>
      <w:spacing w:line="240" w:lineRule="auto"/>
    </w:pPr>
    <w:rPr>
      <w:color w:val="004259" w:themeColor="accent2" w:themeShade="BF"/>
    </w:rPr>
    <w:tblPr>
      <w:tblStyleRowBandSize w:val="1"/>
      <w:tblStyleColBandSize w:val="1"/>
      <w:tblBorders>
        <w:top w:val="single" w:sz="8" w:space="0" w:color="005978" w:themeColor="accent2"/>
        <w:bottom w:val="single" w:sz="8" w:space="0" w:color="005978" w:themeColor="accent2"/>
      </w:tblBorders>
    </w:tblPr>
    <w:tblStylePr w:type="fir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la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left w:val="nil"/>
          <w:right w:val="nil"/>
          <w:insideH w:val="nil"/>
          <w:insideV w:val="nil"/>
        </w:tcBorders>
        <w:shd w:val="clear" w:color="auto" w:fill="9EE5FF" w:themeFill="accent2" w:themeFillTint="3F"/>
      </w:tcPr>
    </w:tblStylePr>
  </w:style>
  <w:style w:type="table" w:styleId="LightShading-Accent3">
    <w:name w:val="Light Shading Accent 3"/>
    <w:basedOn w:val="TableNormal"/>
    <w:uiPriority w:val="60"/>
    <w:semiHidden/>
    <w:unhideWhenUsed/>
    <w:rsid w:val="0029004B"/>
    <w:pPr>
      <w:spacing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ightShading-Accent4">
    <w:name w:val="Light Shading Accent 4"/>
    <w:basedOn w:val="TableNormal"/>
    <w:uiPriority w:val="60"/>
    <w:semiHidden/>
    <w:unhideWhenUsed/>
    <w:rsid w:val="0029004B"/>
    <w:pPr>
      <w:spacing w:line="240" w:lineRule="auto"/>
    </w:pPr>
    <w:rPr>
      <w:color w:val="FF740A" w:themeColor="accent4" w:themeShade="BF"/>
    </w:rPr>
    <w:tblPr>
      <w:tblStyleRowBandSize w:val="1"/>
      <w:tblStyleColBandSize w:val="1"/>
      <w:tblBorders>
        <w:top w:val="single" w:sz="8" w:space="0" w:color="FFA763" w:themeColor="accent4"/>
        <w:bottom w:val="single" w:sz="8" w:space="0" w:color="FFA763" w:themeColor="accent4"/>
      </w:tblBorders>
    </w:tblPr>
    <w:tblStylePr w:type="fir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la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left w:val="nil"/>
          <w:right w:val="nil"/>
          <w:insideH w:val="nil"/>
          <w:insideV w:val="nil"/>
        </w:tcBorders>
        <w:shd w:val="clear" w:color="auto" w:fill="FFE9D8" w:themeFill="accent4" w:themeFillTint="3F"/>
      </w:tcPr>
    </w:tblStylePr>
  </w:style>
  <w:style w:type="table" w:styleId="LightShading-Accent5">
    <w:name w:val="Light Shading Accent 5"/>
    <w:basedOn w:val="TableNormal"/>
    <w:uiPriority w:val="60"/>
    <w:semiHidden/>
    <w:unhideWhenUsed/>
    <w:rsid w:val="0029004B"/>
    <w:pPr>
      <w:spacing w:line="240" w:lineRule="auto"/>
    </w:pPr>
    <w:rPr>
      <w:color w:val="29B26B" w:themeColor="accent5" w:themeShade="BF"/>
    </w:rPr>
    <w:tblPr>
      <w:tblStyleRowBandSize w:val="1"/>
      <w:tblStyleColBandSize w:val="1"/>
      <w:tblBorders>
        <w:top w:val="single" w:sz="8" w:space="0" w:color="50D691" w:themeColor="accent5"/>
        <w:bottom w:val="single" w:sz="8" w:space="0" w:color="50D691" w:themeColor="accent5"/>
      </w:tblBorders>
    </w:tblPr>
    <w:tblStylePr w:type="fir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la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left w:val="nil"/>
          <w:right w:val="nil"/>
          <w:insideH w:val="nil"/>
          <w:insideV w:val="nil"/>
        </w:tcBorders>
        <w:shd w:val="clear" w:color="auto" w:fill="D3F4E3" w:themeFill="accent5" w:themeFillTint="3F"/>
      </w:tcPr>
    </w:tblStylePr>
  </w:style>
  <w:style w:type="table" w:styleId="LightShading-Accent6">
    <w:name w:val="Light Shading Accent 6"/>
    <w:basedOn w:val="TableNormal"/>
    <w:uiPriority w:val="60"/>
    <w:semiHidden/>
    <w:unhideWhenUsed/>
    <w:rsid w:val="0029004B"/>
    <w:pPr>
      <w:spacing w:line="240" w:lineRule="auto"/>
    </w:pPr>
    <w:rPr>
      <w:color w:val="B39A00" w:themeColor="accent6" w:themeShade="BF"/>
    </w:rPr>
    <w:tblPr>
      <w:tblStyleRowBandSize w:val="1"/>
      <w:tblStyleColBandSize w:val="1"/>
      <w:tblBorders>
        <w:top w:val="single" w:sz="8" w:space="0" w:color="EFCF00" w:themeColor="accent6"/>
        <w:bottom w:val="single" w:sz="8" w:space="0" w:color="EFCF00" w:themeColor="accent6"/>
      </w:tblBorders>
    </w:tblPr>
    <w:tblStylePr w:type="fir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la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left w:val="nil"/>
          <w:right w:val="nil"/>
          <w:insideH w:val="nil"/>
          <w:insideV w:val="nil"/>
        </w:tcBorders>
        <w:shd w:val="clear" w:color="auto" w:fill="FFF5BC" w:themeFill="accent6" w:themeFillTint="3F"/>
      </w:tcPr>
    </w:tblStylePr>
  </w:style>
  <w:style w:type="character" w:styleId="LineNumber">
    <w:name w:val="line number"/>
    <w:basedOn w:val="DefaultParagraphFont"/>
    <w:uiPriority w:val="99"/>
    <w:semiHidden/>
    <w:rsid w:val="0029004B"/>
    <w:rPr>
      <w:lang w:val="da-DK"/>
    </w:rPr>
  </w:style>
  <w:style w:type="paragraph" w:styleId="List">
    <w:name w:val="List"/>
    <w:basedOn w:val="Normal"/>
    <w:uiPriority w:val="99"/>
    <w:semiHidden/>
    <w:rsid w:val="0029004B"/>
    <w:pPr>
      <w:ind w:left="283" w:hanging="283"/>
      <w:contextualSpacing/>
    </w:pPr>
  </w:style>
  <w:style w:type="paragraph" w:styleId="List2">
    <w:name w:val="List 2"/>
    <w:basedOn w:val="Normal"/>
    <w:uiPriority w:val="99"/>
    <w:semiHidden/>
    <w:rsid w:val="0029004B"/>
    <w:pPr>
      <w:ind w:left="566" w:hanging="283"/>
      <w:contextualSpacing/>
    </w:pPr>
  </w:style>
  <w:style w:type="paragraph" w:styleId="List3">
    <w:name w:val="List 3"/>
    <w:basedOn w:val="Normal"/>
    <w:uiPriority w:val="99"/>
    <w:semiHidden/>
    <w:rsid w:val="0029004B"/>
    <w:pPr>
      <w:ind w:left="849" w:hanging="283"/>
      <w:contextualSpacing/>
    </w:pPr>
  </w:style>
  <w:style w:type="paragraph" w:styleId="List4">
    <w:name w:val="List 4"/>
    <w:basedOn w:val="Normal"/>
    <w:uiPriority w:val="99"/>
    <w:semiHidden/>
    <w:rsid w:val="0029004B"/>
    <w:pPr>
      <w:ind w:left="1132" w:hanging="283"/>
      <w:contextualSpacing/>
    </w:pPr>
  </w:style>
  <w:style w:type="paragraph" w:styleId="List5">
    <w:name w:val="List 5"/>
    <w:basedOn w:val="Normal"/>
    <w:uiPriority w:val="99"/>
    <w:semiHidden/>
    <w:rsid w:val="0029004B"/>
    <w:pPr>
      <w:ind w:left="1415" w:hanging="283"/>
      <w:contextualSpacing/>
    </w:pPr>
  </w:style>
  <w:style w:type="paragraph" w:styleId="ListContinue">
    <w:name w:val="List Continue"/>
    <w:basedOn w:val="Normal"/>
    <w:uiPriority w:val="99"/>
    <w:semiHidden/>
    <w:rsid w:val="0029004B"/>
    <w:pPr>
      <w:spacing w:after="120"/>
      <w:ind w:left="283"/>
      <w:contextualSpacing/>
    </w:pPr>
  </w:style>
  <w:style w:type="paragraph" w:styleId="ListContinue2">
    <w:name w:val="List Continue 2"/>
    <w:basedOn w:val="Normal"/>
    <w:uiPriority w:val="99"/>
    <w:semiHidden/>
    <w:rsid w:val="0029004B"/>
    <w:pPr>
      <w:spacing w:after="120"/>
      <w:ind w:left="566"/>
      <w:contextualSpacing/>
    </w:pPr>
  </w:style>
  <w:style w:type="paragraph" w:styleId="ListContinue3">
    <w:name w:val="List Continue 3"/>
    <w:basedOn w:val="Normal"/>
    <w:uiPriority w:val="99"/>
    <w:semiHidden/>
    <w:rsid w:val="0029004B"/>
    <w:pPr>
      <w:spacing w:after="120"/>
      <w:ind w:left="849"/>
      <w:contextualSpacing/>
    </w:pPr>
  </w:style>
  <w:style w:type="paragraph" w:styleId="ListContinue4">
    <w:name w:val="List Continue 4"/>
    <w:basedOn w:val="Normal"/>
    <w:uiPriority w:val="99"/>
    <w:semiHidden/>
    <w:rsid w:val="0029004B"/>
    <w:pPr>
      <w:spacing w:after="120"/>
      <w:ind w:left="1132"/>
      <w:contextualSpacing/>
    </w:pPr>
  </w:style>
  <w:style w:type="paragraph" w:styleId="ListContinue5">
    <w:name w:val="List Continue 5"/>
    <w:basedOn w:val="Normal"/>
    <w:uiPriority w:val="99"/>
    <w:semiHidden/>
    <w:rsid w:val="0029004B"/>
    <w:pPr>
      <w:spacing w:after="120"/>
      <w:ind w:left="1415"/>
      <w:contextualSpacing/>
    </w:pPr>
  </w:style>
  <w:style w:type="paragraph" w:styleId="ListParagraph">
    <w:name w:val="List Paragraph"/>
    <w:basedOn w:val="Normal"/>
    <w:uiPriority w:val="99"/>
    <w:semiHidden/>
    <w:rsid w:val="0029004B"/>
    <w:pPr>
      <w:ind w:left="720"/>
      <w:contextualSpacing/>
    </w:pPr>
  </w:style>
  <w:style w:type="table" w:styleId="ListTable1Light">
    <w:name w:val="List Table 1 Light"/>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A6B8BE" w:themeColor="accent1" w:themeTint="99"/>
        </w:tcBorders>
      </w:tcPr>
    </w:tblStylePr>
    <w:tblStylePr w:type="lastRow">
      <w:rPr>
        <w:b/>
        <w:bCs/>
      </w:rPr>
      <w:tblPr/>
      <w:tcPr>
        <w:tcBorders>
          <w:top w:val="sing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1Light-Accent2">
    <w:name w:val="List Table 1 Light Accent 2"/>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15C2FF" w:themeColor="accent2" w:themeTint="99"/>
        </w:tcBorders>
      </w:tcPr>
    </w:tblStylePr>
    <w:tblStylePr w:type="lastRow">
      <w:rPr>
        <w:b/>
        <w:bCs/>
      </w:rPr>
      <w:tblPr/>
      <w:tcPr>
        <w:tcBorders>
          <w:top w:val="sing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1Light-Accent3">
    <w:name w:val="List Table 1 Light Accent 3"/>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1Light-Accent4">
    <w:name w:val="List Table 1 Light Accent 4"/>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FFCAA1" w:themeColor="accent4" w:themeTint="99"/>
        </w:tcBorders>
      </w:tcPr>
    </w:tblStylePr>
    <w:tblStylePr w:type="lastRow">
      <w:rPr>
        <w:b/>
        <w:bCs/>
      </w:rPr>
      <w:tblPr/>
      <w:tcPr>
        <w:tcBorders>
          <w:top w:val="sing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1Light-Accent5">
    <w:name w:val="List Table 1 Light Accent 5"/>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95E6BC" w:themeColor="accent5" w:themeTint="99"/>
        </w:tcBorders>
      </w:tcPr>
    </w:tblStylePr>
    <w:tblStylePr w:type="lastRow">
      <w:rPr>
        <w:b/>
        <w:bCs/>
      </w:rPr>
      <w:tblPr/>
      <w:tcPr>
        <w:tcBorders>
          <w:top w:val="sing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1Light-Accent6">
    <w:name w:val="List Table 1 Light Accent 6"/>
    <w:basedOn w:val="TableNormal"/>
    <w:uiPriority w:val="46"/>
    <w:rsid w:val="0029004B"/>
    <w:pPr>
      <w:spacing w:line="240" w:lineRule="auto"/>
    </w:pPr>
    <w:tblPr>
      <w:tblStyleRowBandSize w:val="1"/>
      <w:tblStyleColBandSize w:val="1"/>
    </w:tblPr>
    <w:tblStylePr w:type="firstRow">
      <w:rPr>
        <w:b/>
        <w:bCs/>
      </w:rPr>
      <w:tblPr/>
      <w:tcPr>
        <w:tcBorders>
          <w:bottom w:val="single" w:sz="4" w:space="0" w:color="FFE85C" w:themeColor="accent6" w:themeTint="99"/>
        </w:tcBorders>
      </w:tcPr>
    </w:tblStylePr>
    <w:tblStylePr w:type="lastRow">
      <w:rPr>
        <w:b/>
        <w:bCs/>
      </w:rPr>
      <w:tblPr/>
      <w:tcPr>
        <w:tcBorders>
          <w:top w:val="sing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2">
    <w:name w:val="List Table 2"/>
    <w:basedOn w:val="TableNormal"/>
    <w:uiPriority w:val="47"/>
    <w:rsid w:val="0029004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9004B"/>
    <w:pPr>
      <w:spacing w:line="240" w:lineRule="auto"/>
    </w:pPr>
    <w:tblPr>
      <w:tblStyleRowBandSize w:val="1"/>
      <w:tblStyleColBandSize w:val="1"/>
      <w:tblBorders>
        <w:top w:val="single" w:sz="4" w:space="0" w:color="A6B8BE" w:themeColor="accent1" w:themeTint="99"/>
        <w:bottom w:val="single" w:sz="4" w:space="0" w:color="A6B8BE" w:themeColor="accent1" w:themeTint="99"/>
        <w:insideH w:val="single" w:sz="4" w:space="0" w:color="A6B8B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2-Accent2">
    <w:name w:val="List Table 2 Accent 2"/>
    <w:basedOn w:val="TableNormal"/>
    <w:uiPriority w:val="47"/>
    <w:rsid w:val="0029004B"/>
    <w:pPr>
      <w:spacing w:line="240" w:lineRule="auto"/>
    </w:pPr>
    <w:tblPr>
      <w:tblStyleRowBandSize w:val="1"/>
      <w:tblStyleColBandSize w:val="1"/>
      <w:tblBorders>
        <w:top w:val="single" w:sz="4" w:space="0" w:color="15C2FF" w:themeColor="accent2" w:themeTint="99"/>
        <w:bottom w:val="single" w:sz="4" w:space="0" w:color="15C2FF" w:themeColor="accent2" w:themeTint="99"/>
        <w:insideH w:val="single" w:sz="4" w:space="0" w:color="15C2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2-Accent3">
    <w:name w:val="List Table 2 Accent 3"/>
    <w:basedOn w:val="TableNormal"/>
    <w:uiPriority w:val="47"/>
    <w:rsid w:val="0029004B"/>
    <w:pPr>
      <w:spacing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2-Accent4">
    <w:name w:val="List Table 2 Accent 4"/>
    <w:basedOn w:val="TableNormal"/>
    <w:uiPriority w:val="47"/>
    <w:rsid w:val="0029004B"/>
    <w:pPr>
      <w:spacing w:line="240" w:lineRule="auto"/>
    </w:pPr>
    <w:tblPr>
      <w:tblStyleRowBandSize w:val="1"/>
      <w:tblStyleColBandSize w:val="1"/>
      <w:tblBorders>
        <w:top w:val="single" w:sz="4" w:space="0" w:color="FFCAA1" w:themeColor="accent4" w:themeTint="99"/>
        <w:bottom w:val="single" w:sz="4" w:space="0" w:color="FFCAA1" w:themeColor="accent4" w:themeTint="99"/>
        <w:insideH w:val="single" w:sz="4" w:space="0" w:color="FFCA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2-Accent5">
    <w:name w:val="List Table 2 Accent 5"/>
    <w:basedOn w:val="TableNormal"/>
    <w:uiPriority w:val="47"/>
    <w:rsid w:val="0029004B"/>
    <w:pPr>
      <w:spacing w:line="240" w:lineRule="auto"/>
    </w:pPr>
    <w:tblPr>
      <w:tblStyleRowBandSize w:val="1"/>
      <w:tblStyleColBandSize w:val="1"/>
      <w:tblBorders>
        <w:top w:val="single" w:sz="4" w:space="0" w:color="95E6BC" w:themeColor="accent5" w:themeTint="99"/>
        <w:bottom w:val="single" w:sz="4" w:space="0" w:color="95E6BC" w:themeColor="accent5" w:themeTint="99"/>
        <w:insideH w:val="single" w:sz="4" w:space="0" w:color="95E6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2-Accent6">
    <w:name w:val="List Table 2 Accent 6"/>
    <w:basedOn w:val="TableNormal"/>
    <w:uiPriority w:val="47"/>
    <w:rsid w:val="0029004B"/>
    <w:pPr>
      <w:spacing w:line="240" w:lineRule="auto"/>
    </w:pPr>
    <w:tblPr>
      <w:tblStyleRowBandSize w:val="1"/>
      <w:tblStyleColBandSize w:val="1"/>
      <w:tblBorders>
        <w:top w:val="single" w:sz="4" w:space="0" w:color="FFE85C" w:themeColor="accent6" w:themeTint="99"/>
        <w:bottom w:val="single" w:sz="4" w:space="0" w:color="FFE85C" w:themeColor="accent6" w:themeTint="99"/>
        <w:insideH w:val="single" w:sz="4" w:space="0" w:color="FFE85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3">
    <w:name w:val="List Table 3"/>
    <w:basedOn w:val="TableNormal"/>
    <w:uiPriority w:val="48"/>
    <w:rsid w:val="0029004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9004B"/>
    <w:pPr>
      <w:spacing w:line="240" w:lineRule="auto"/>
    </w:pPr>
    <w:tblPr>
      <w:tblStyleRowBandSize w:val="1"/>
      <w:tblStyleColBandSize w:val="1"/>
      <w:tblBorders>
        <w:top w:val="single" w:sz="4" w:space="0" w:color="6B8994" w:themeColor="accent1"/>
        <w:left w:val="single" w:sz="4" w:space="0" w:color="6B8994" w:themeColor="accent1"/>
        <w:bottom w:val="single" w:sz="4" w:space="0" w:color="6B8994" w:themeColor="accent1"/>
        <w:right w:val="single" w:sz="4" w:space="0" w:color="6B8994" w:themeColor="accent1"/>
      </w:tblBorders>
    </w:tblPr>
    <w:tblStylePr w:type="firstRow">
      <w:rPr>
        <w:b/>
        <w:bCs/>
        <w:color w:val="FFFFFF" w:themeColor="background1"/>
      </w:rPr>
      <w:tblPr/>
      <w:tcPr>
        <w:shd w:val="clear" w:color="auto" w:fill="6B8994" w:themeFill="accent1"/>
      </w:tcPr>
    </w:tblStylePr>
    <w:tblStylePr w:type="lastRow">
      <w:rPr>
        <w:b/>
        <w:bCs/>
      </w:rPr>
      <w:tblPr/>
      <w:tcPr>
        <w:tcBorders>
          <w:top w:val="double" w:sz="4" w:space="0" w:color="6B899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8994" w:themeColor="accent1"/>
          <w:right w:val="single" w:sz="4" w:space="0" w:color="6B8994" w:themeColor="accent1"/>
        </w:tcBorders>
      </w:tcPr>
    </w:tblStylePr>
    <w:tblStylePr w:type="band1Horz">
      <w:tblPr/>
      <w:tcPr>
        <w:tcBorders>
          <w:top w:val="single" w:sz="4" w:space="0" w:color="6B8994" w:themeColor="accent1"/>
          <w:bottom w:val="single" w:sz="4" w:space="0" w:color="6B89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8994" w:themeColor="accent1"/>
          <w:left w:val="nil"/>
        </w:tcBorders>
      </w:tcPr>
    </w:tblStylePr>
    <w:tblStylePr w:type="swCell">
      <w:tblPr/>
      <w:tcPr>
        <w:tcBorders>
          <w:top w:val="double" w:sz="4" w:space="0" w:color="6B8994" w:themeColor="accent1"/>
          <w:right w:val="nil"/>
        </w:tcBorders>
      </w:tcPr>
    </w:tblStylePr>
  </w:style>
  <w:style w:type="table" w:styleId="ListTable3-Accent2">
    <w:name w:val="List Table 3 Accent 2"/>
    <w:basedOn w:val="TableNormal"/>
    <w:uiPriority w:val="48"/>
    <w:rsid w:val="0029004B"/>
    <w:pPr>
      <w:spacing w:line="240" w:lineRule="auto"/>
    </w:pPr>
    <w:tblPr>
      <w:tblStyleRowBandSize w:val="1"/>
      <w:tblStyleColBandSize w:val="1"/>
      <w:tblBorders>
        <w:top w:val="single" w:sz="4" w:space="0" w:color="005978" w:themeColor="accent2"/>
        <w:left w:val="single" w:sz="4" w:space="0" w:color="005978" w:themeColor="accent2"/>
        <w:bottom w:val="single" w:sz="4" w:space="0" w:color="005978" w:themeColor="accent2"/>
        <w:right w:val="single" w:sz="4" w:space="0" w:color="005978" w:themeColor="accent2"/>
      </w:tblBorders>
    </w:tblPr>
    <w:tblStylePr w:type="firstRow">
      <w:rPr>
        <w:b/>
        <w:bCs/>
        <w:color w:val="FFFFFF" w:themeColor="background1"/>
      </w:rPr>
      <w:tblPr/>
      <w:tcPr>
        <w:shd w:val="clear" w:color="auto" w:fill="005978" w:themeFill="accent2"/>
      </w:tcPr>
    </w:tblStylePr>
    <w:tblStylePr w:type="lastRow">
      <w:rPr>
        <w:b/>
        <w:bCs/>
      </w:rPr>
      <w:tblPr/>
      <w:tcPr>
        <w:tcBorders>
          <w:top w:val="double" w:sz="4" w:space="0" w:color="00597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978" w:themeColor="accent2"/>
          <w:right w:val="single" w:sz="4" w:space="0" w:color="005978" w:themeColor="accent2"/>
        </w:tcBorders>
      </w:tcPr>
    </w:tblStylePr>
    <w:tblStylePr w:type="band1Horz">
      <w:tblPr/>
      <w:tcPr>
        <w:tcBorders>
          <w:top w:val="single" w:sz="4" w:space="0" w:color="005978" w:themeColor="accent2"/>
          <w:bottom w:val="single" w:sz="4" w:space="0" w:color="00597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978" w:themeColor="accent2"/>
          <w:left w:val="nil"/>
        </w:tcBorders>
      </w:tcPr>
    </w:tblStylePr>
    <w:tblStylePr w:type="swCell">
      <w:tblPr/>
      <w:tcPr>
        <w:tcBorders>
          <w:top w:val="double" w:sz="4" w:space="0" w:color="005978" w:themeColor="accent2"/>
          <w:right w:val="nil"/>
        </w:tcBorders>
      </w:tcPr>
    </w:tblStylePr>
  </w:style>
  <w:style w:type="table" w:styleId="ListTable3-Accent3">
    <w:name w:val="List Table 3 Accent 3"/>
    <w:basedOn w:val="TableNormal"/>
    <w:uiPriority w:val="48"/>
    <w:rsid w:val="0029004B"/>
    <w:pPr>
      <w:spacing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Table3-Accent4">
    <w:name w:val="List Table 3 Accent 4"/>
    <w:basedOn w:val="TableNormal"/>
    <w:uiPriority w:val="48"/>
    <w:rsid w:val="0029004B"/>
    <w:pPr>
      <w:spacing w:line="240" w:lineRule="auto"/>
    </w:pPr>
    <w:tblPr>
      <w:tblStyleRowBandSize w:val="1"/>
      <w:tblStyleColBandSize w:val="1"/>
      <w:tblBorders>
        <w:top w:val="single" w:sz="4" w:space="0" w:color="FFA763" w:themeColor="accent4"/>
        <w:left w:val="single" w:sz="4" w:space="0" w:color="FFA763" w:themeColor="accent4"/>
        <w:bottom w:val="single" w:sz="4" w:space="0" w:color="FFA763" w:themeColor="accent4"/>
        <w:right w:val="single" w:sz="4" w:space="0" w:color="FFA763" w:themeColor="accent4"/>
      </w:tblBorders>
    </w:tblPr>
    <w:tblStylePr w:type="firstRow">
      <w:rPr>
        <w:b/>
        <w:bCs/>
        <w:color w:val="FFFFFF" w:themeColor="background1"/>
      </w:rPr>
      <w:tblPr/>
      <w:tcPr>
        <w:shd w:val="clear" w:color="auto" w:fill="FFA763" w:themeFill="accent4"/>
      </w:tcPr>
    </w:tblStylePr>
    <w:tblStylePr w:type="lastRow">
      <w:rPr>
        <w:b/>
        <w:bCs/>
      </w:rPr>
      <w:tblPr/>
      <w:tcPr>
        <w:tcBorders>
          <w:top w:val="double" w:sz="4" w:space="0" w:color="FFA7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4"/>
          <w:right w:val="single" w:sz="4" w:space="0" w:color="FFA763" w:themeColor="accent4"/>
        </w:tcBorders>
      </w:tcPr>
    </w:tblStylePr>
    <w:tblStylePr w:type="band1Horz">
      <w:tblPr/>
      <w:tcPr>
        <w:tcBorders>
          <w:top w:val="single" w:sz="4" w:space="0" w:color="FFA763" w:themeColor="accent4"/>
          <w:bottom w:val="single" w:sz="4" w:space="0" w:color="FFA7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4"/>
          <w:left w:val="nil"/>
        </w:tcBorders>
      </w:tcPr>
    </w:tblStylePr>
    <w:tblStylePr w:type="swCell">
      <w:tblPr/>
      <w:tcPr>
        <w:tcBorders>
          <w:top w:val="double" w:sz="4" w:space="0" w:color="FFA763" w:themeColor="accent4"/>
          <w:right w:val="nil"/>
        </w:tcBorders>
      </w:tcPr>
    </w:tblStylePr>
  </w:style>
  <w:style w:type="table" w:styleId="ListTable3-Accent5">
    <w:name w:val="List Table 3 Accent 5"/>
    <w:basedOn w:val="TableNormal"/>
    <w:uiPriority w:val="48"/>
    <w:rsid w:val="0029004B"/>
    <w:pPr>
      <w:spacing w:line="240" w:lineRule="auto"/>
    </w:pPr>
    <w:tblPr>
      <w:tblStyleRowBandSize w:val="1"/>
      <w:tblStyleColBandSize w:val="1"/>
      <w:tblBorders>
        <w:top w:val="single" w:sz="4" w:space="0" w:color="50D691" w:themeColor="accent5"/>
        <w:left w:val="single" w:sz="4" w:space="0" w:color="50D691" w:themeColor="accent5"/>
        <w:bottom w:val="single" w:sz="4" w:space="0" w:color="50D691" w:themeColor="accent5"/>
        <w:right w:val="single" w:sz="4" w:space="0" w:color="50D691" w:themeColor="accent5"/>
      </w:tblBorders>
    </w:tblPr>
    <w:tblStylePr w:type="firstRow">
      <w:rPr>
        <w:b/>
        <w:bCs/>
        <w:color w:val="FFFFFF" w:themeColor="background1"/>
      </w:rPr>
      <w:tblPr/>
      <w:tcPr>
        <w:shd w:val="clear" w:color="auto" w:fill="50D691" w:themeFill="accent5"/>
      </w:tcPr>
    </w:tblStylePr>
    <w:tblStylePr w:type="lastRow">
      <w:rPr>
        <w:b/>
        <w:bCs/>
      </w:rPr>
      <w:tblPr/>
      <w:tcPr>
        <w:tcBorders>
          <w:top w:val="double" w:sz="4" w:space="0" w:color="50D69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5"/>
          <w:right w:val="single" w:sz="4" w:space="0" w:color="50D691" w:themeColor="accent5"/>
        </w:tcBorders>
      </w:tcPr>
    </w:tblStylePr>
    <w:tblStylePr w:type="band1Horz">
      <w:tblPr/>
      <w:tcPr>
        <w:tcBorders>
          <w:top w:val="single" w:sz="4" w:space="0" w:color="50D691" w:themeColor="accent5"/>
          <w:bottom w:val="single" w:sz="4" w:space="0" w:color="50D69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5"/>
          <w:left w:val="nil"/>
        </w:tcBorders>
      </w:tcPr>
    </w:tblStylePr>
    <w:tblStylePr w:type="swCell">
      <w:tblPr/>
      <w:tcPr>
        <w:tcBorders>
          <w:top w:val="double" w:sz="4" w:space="0" w:color="50D691" w:themeColor="accent5"/>
          <w:right w:val="nil"/>
        </w:tcBorders>
      </w:tcPr>
    </w:tblStylePr>
  </w:style>
  <w:style w:type="table" w:styleId="ListTable3-Accent6">
    <w:name w:val="List Table 3 Accent 6"/>
    <w:basedOn w:val="TableNormal"/>
    <w:uiPriority w:val="48"/>
    <w:rsid w:val="0029004B"/>
    <w:pPr>
      <w:spacing w:line="240" w:lineRule="auto"/>
    </w:pPr>
    <w:tblPr>
      <w:tblStyleRowBandSize w:val="1"/>
      <w:tblStyleColBandSize w:val="1"/>
      <w:tblBorders>
        <w:top w:val="single" w:sz="4" w:space="0" w:color="EFCF00" w:themeColor="accent6"/>
        <w:left w:val="single" w:sz="4" w:space="0" w:color="EFCF00" w:themeColor="accent6"/>
        <w:bottom w:val="single" w:sz="4" w:space="0" w:color="EFCF00" w:themeColor="accent6"/>
        <w:right w:val="single" w:sz="4" w:space="0" w:color="EFCF00" w:themeColor="accent6"/>
      </w:tblBorders>
    </w:tblPr>
    <w:tblStylePr w:type="firstRow">
      <w:rPr>
        <w:b/>
        <w:bCs/>
        <w:color w:val="FFFFFF" w:themeColor="background1"/>
      </w:rPr>
      <w:tblPr/>
      <w:tcPr>
        <w:shd w:val="clear" w:color="auto" w:fill="EFCF00" w:themeFill="accent6"/>
      </w:tcPr>
    </w:tblStylePr>
    <w:tblStylePr w:type="lastRow">
      <w:rPr>
        <w:b/>
        <w:bCs/>
      </w:rPr>
      <w:tblPr/>
      <w:tcPr>
        <w:tcBorders>
          <w:top w:val="double" w:sz="4" w:space="0" w:color="EFC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CF00" w:themeColor="accent6"/>
          <w:right w:val="single" w:sz="4" w:space="0" w:color="EFCF00" w:themeColor="accent6"/>
        </w:tcBorders>
      </w:tcPr>
    </w:tblStylePr>
    <w:tblStylePr w:type="band1Horz">
      <w:tblPr/>
      <w:tcPr>
        <w:tcBorders>
          <w:top w:val="single" w:sz="4" w:space="0" w:color="EFCF00" w:themeColor="accent6"/>
          <w:bottom w:val="single" w:sz="4" w:space="0" w:color="EFC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CF00" w:themeColor="accent6"/>
          <w:left w:val="nil"/>
        </w:tcBorders>
      </w:tcPr>
    </w:tblStylePr>
    <w:tblStylePr w:type="swCell">
      <w:tblPr/>
      <w:tcPr>
        <w:tcBorders>
          <w:top w:val="double" w:sz="4" w:space="0" w:color="EFCF00" w:themeColor="accent6"/>
          <w:right w:val="nil"/>
        </w:tcBorders>
      </w:tcPr>
    </w:tblStylePr>
  </w:style>
  <w:style w:type="table" w:styleId="ListTable4">
    <w:name w:val="List Table 4"/>
    <w:basedOn w:val="TableNormal"/>
    <w:uiPriority w:val="49"/>
    <w:rsid w:val="0029004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9004B"/>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tcBorders>
        <w:shd w:val="clear" w:color="auto" w:fill="6B8994" w:themeFill="accent1"/>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4-Accent2">
    <w:name w:val="List Table 4 Accent 2"/>
    <w:basedOn w:val="TableNormal"/>
    <w:uiPriority w:val="49"/>
    <w:rsid w:val="0029004B"/>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tcBorders>
        <w:shd w:val="clear" w:color="auto" w:fill="005978" w:themeFill="accent2"/>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4-Accent3">
    <w:name w:val="List Table 4 Accent 3"/>
    <w:basedOn w:val="TableNormal"/>
    <w:uiPriority w:val="49"/>
    <w:rsid w:val="0029004B"/>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4-Accent4">
    <w:name w:val="List Table 4 Accent 4"/>
    <w:basedOn w:val="TableNormal"/>
    <w:uiPriority w:val="49"/>
    <w:rsid w:val="0029004B"/>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tcBorders>
        <w:shd w:val="clear" w:color="auto" w:fill="FFA763" w:themeFill="accent4"/>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4-Accent5">
    <w:name w:val="List Table 4 Accent 5"/>
    <w:basedOn w:val="TableNormal"/>
    <w:uiPriority w:val="49"/>
    <w:rsid w:val="0029004B"/>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tcBorders>
        <w:shd w:val="clear" w:color="auto" w:fill="50D691" w:themeFill="accent5"/>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4-Accent6">
    <w:name w:val="List Table 4 Accent 6"/>
    <w:basedOn w:val="TableNormal"/>
    <w:uiPriority w:val="49"/>
    <w:rsid w:val="0029004B"/>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tcBorders>
        <w:shd w:val="clear" w:color="auto" w:fill="EFCF00" w:themeFill="accent6"/>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5Dark">
    <w:name w:val="List Table 5 Dark"/>
    <w:basedOn w:val="TableNormal"/>
    <w:uiPriority w:val="50"/>
    <w:rsid w:val="0029004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9004B"/>
    <w:pPr>
      <w:spacing w:line="240" w:lineRule="auto"/>
    </w:pPr>
    <w:rPr>
      <w:color w:val="FFFFFF" w:themeColor="background1"/>
    </w:rPr>
    <w:tblPr>
      <w:tblStyleRowBandSize w:val="1"/>
      <w:tblStyleColBandSize w:val="1"/>
      <w:tblBorders>
        <w:top w:val="single" w:sz="24" w:space="0" w:color="6B8994" w:themeColor="accent1"/>
        <w:left w:val="single" w:sz="24" w:space="0" w:color="6B8994" w:themeColor="accent1"/>
        <w:bottom w:val="single" w:sz="24" w:space="0" w:color="6B8994" w:themeColor="accent1"/>
        <w:right w:val="single" w:sz="24" w:space="0" w:color="6B8994" w:themeColor="accent1"/>
      </w:tblBorders>
    </w:tblPr>
    <w:tcPr>
      <w:shd w:val="clear" w:color="auto" w:fill="6B899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9004B"/>
    <w:pPr>
      <w:spacing w:line="240" w:lineRule="auto"/>
    </w:pPr>
    <w:rPr>
      <w:color w:val="FFFFFF" w:themeColor="background1"/>
    </w:rPr>
    <w:tblPr>
      <w:tblStyleRowBandSize w:val="1"/>
      <w:tblStyleColBandSize w:val="1"/>
      <w:tblBorders>
        <w:top w:val="single" w:sz="24" w:space="0" w:color="005978" w:themeColor="accent2"/>
        <w:left w:val="single" w:sz="24" w:space="0" w:color="005978" w:themeColor="accent2"/>
        <w:bottom w:val="single" w:sz="24" w:space="0" w:color="005978" w:themeColor="accent2"/>
        <w:right w:val="single" w:sz="24" w:space="0" w:color="005978" w:themeColor="accent2"/>
      </w:tblBorders>
    </w:tblPr>
    <w:tcPr>
      <w:shd w:val="clear" w:color="auto" w:fill="00597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9004B"/>
    <w:pPr>
      <w:spacing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9004B"/>
    <w:pPr>
      <w:spacing w:line="240" w:lineRule="auto"/>
    </w:pPr>
    <w:rPr>
      <w:color w:val="FFFFFF" w:themeColor="background1"/>
    </w:rPr>
    <w:tblPr>
      <w:tblStyleRowBandSize w:val="1"/>
      <w:tblStyleColBandSize w:val="1"/>
      <w:tblBorders>
        <w:top w:val="single" w:sz="24" w:space="0" w:color="FFA763" w:themeColor="accent4"/>
        <w:left w:val="single" w:sz="24" w:space="0" w:color="FFA763" w:themeColor="accent4"/>
        <w:bottom w:val="single" w:sz="24" w:space="0" w:color="FFA763" w:themeColor="accent4"/>
        <w:right w:val="single" w:sz="24" w:space="0" w:color="FFA763" w:themeColor="accent4"/>
      </w:tblBorders>
    </w:tblPr>
    <w:tcPr>
      <w:shd w:val="clear" w:color="auto" w:fill="FFA7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9004B"/>
    <w:pPr>
      <w:spacing w:line="240" w:lineRule="auto"/>
    </w:pPr>
    <w:rPr>
      <w:color w:val="FFFFFF" w:themeColor="background1"/>
    </w:rPr>
    <w:tblPr>
      <w:tblStyleRowBandSize w:val="1"/>
      <w:tblStyleColBandSize w:val="1"/>
      <w:tblBorders>
        <w:top w:val="single" w:sz="24" w:space="0" w:color="50D691" w:themeColor="accent5"/>
        <w:left w:val="single" w:sz="24" w:space="0" w:color="50D691" w:themeColor="accent5"/>
        <w:bottom w:val="single" w:sz="24" w:space="0" w:color="50D691" w:themeColor="accent5"/>
        <w:right w:val="single" w:sz="24" w:space="0" w:color="50D691" w:themeColor="accent5"/>
      </w:tblBorders>
    </w:tblPr>
    <w:tcPr>
      <w:shd w:val="clear" w:color="auto" w:fill="50D69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9004B"/>
    <w:pPr>
      <w:spacing w:line="240" w:lineRule="auto"/>
    </w:pPr>
    <w:rPr>
      <w:color w:val="FFFFFF" w:themeColor="background1"/>
    </w:rPr>
    <w:tblPr>
      <w:tblStyleRowBandSize w:val="1"/>
      <w:tblStyleColBandSize w:val="1"/>
      <w:tblBorders>
        <w:top w:val="single" w:sz="24" w:space="0" w:color="EFCF00" w:themeColor="accent6"/>
        <w:left w:val="single" w:sz="24" w:space="0" w:color="EFCF00" w:themeColor="accent6"/>
        <w:bottom w:val="single" w:sz="24" w:space="0" w:color="EFCF00" w:themeColor="accent6"/>
        <w:right w:val="single" w:sz="24" w:space="0" w:color="EFCF00" w:themeColor="accent6"/>
      </w:tblBorders>
    </w:tblPr>
    <w:tcPr>
      <w:shd w:val="clear" w:color="auto" w:fill="EFC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9004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9004B"/>
    <w:pPr>
      <w:spacing w:line="240" w:lineRule="auto"/>
    </w:pPr>
    <w:rPr>
      <w:color w:val="50666E" w:themeColor="accent1" w:themeShade="BF"/>
    </w:rPr>
    <w:tblPr>
      <w:tblStyleRowBandSize w:val="1"/>
      <w:tblStyleColBandSize w:val="1"/>
      <w:tblBorders>
        <w:top w:val="single" w:sz="4" w:space="0" w:color="6B8994" w:themeColor="accent1"/>
        <w:bottom w:val="single" w:sz="4" w:space="0" w:color="6B8994" w:themeColor="accent1"/>
      </w:tblBorders>
    </w:tblPr>
    <w:tblStylePr w:type="firstRow">
      <w:rPr>
        <w:b/>
        <w:bCs/>
      </w:rPr>
      <w:tblPr/>
      <w:tcPr>
        <w:tcBorders>
          <w:bottom w:val="single" w:sz="4" w:space="0" w:color="6B8994" w:themeColor="accent1"/>
        </w:tcBorders>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Table6Colorful-Accent2">
    <w:name w:val="List Table 6 Colorful Accent 2"/>
    <w:basedOn w:val="TableNormal"/>
    <w:uiPriority w:val="51"/>
    <w:rsid w:val="0029004B"/>
    <w:pPr>
      <w:spacing w:line="240" w:lineRule="auto"/>
    </w:pPr>
    <w:rPr>
      <w:color w:val="004259" w:themeColor="accent2" w:themeShade="BF"/>
    </w:rPr>
    <w:tblPr>
      <w:tblStyleRowBandSize w:val="1"/>
      <w:tblStyleColBandSize w:val="1"/>
      <w:tblBorders>
        <w:top w:val="single" w:sz="4" w:space="0" w:color="005978" w:themeColor="accent2"/>
        <w:bottom w:val="single" w:sz="4" w:space="0" w:color="005978" w:themeColor="accent2"/>
      </w:tblBorders>
    </w:tblPr>
    <w:tblStylePr w:type="firstRow">
      <w:rPr>
        <w:b/>
        <w:bCs/>
      </w:rPr>
      <w:tblPr/>
      <w:tcPr>
        <w:tcBorders>
          <w:bottom w:val="single" w:sz="4" w:space="0" w:color="005978" w:themeColor="accent2"/>
        </w:tcBorders>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Table6Colorful-Accent3">
    <w:name w:val="List Table 6 Colorful Accent 3"/>
    <w:basedOn w:val="TableNormal"/>
    <w:uiPriority w:val="51"/>
    <w:rsid w:val="0029004B"/>
    <w:pPr>
      <w:spacing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Table6Colorful-Accent4">
    <w:name w:val="List Table 6 Colorful Accent 4"/>
    <w:basedOn w:val="TableNormal"/>
    <w:uiPriority w:val="51"/>
    <w:rsid w:val="0029004B"/>
    <w:pPr>
      <w:spacing w:line="240" w:lineRule="auto"/>
    </w:pPr>
    <w:rPr>
      <w:color w:val="FF740A" w:themeColor="accent4" w:themeShade="BF"/>
    </w:rPr>
    <w:tblPr>
      <w:tblStyleRowBandSize w:val="1"/>
      <w:tblStyleColBandSize w:val="1"/>
      <w:tblBorders>
        <w:top w:val="single" w:sz="4" w:space="0" w:color="FFA763" w:themeColor="accent4"/>
        <w:bottom w:val="single" w:sz="4" w:space="0" w:color="FFA763" w:themeColor="accent4"/>
      </w:tblBorders>
    </w:tblPr>
    <w:tblStylePr w:type="firstRow">
      <w:rPr>
        <w:b/>
        <w:bCs/>
      </w:rPr>
      <w:tblPr/>
      <w:tcPr>
        <w:tcBorders>
          <w:bottom w:val="single" w:sz="4" w:space="0" w:color="FFA763" w:themeColor="accent4"/>
        </w:tcBorders>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Table6Colorful-Accent5">
    <w:name w:val="List Table 6 Colorful Accent 5"/>
    <w:basedOn w:val="TableNormal"/>
    <w:uiPriority w:val="51"/>
    <w:rsid w:val="0029004B"/>
    <w:pPr>
      <w:spacing w:line="240" w:lineRule="auto"/>
    </w:pPr>
    <w:rPr>
      <w:color w:val="29B26B" w:themeColor="accent5" w:themeShade="BF"/>
    </w:rPr>
    <w:tblPr>
      <w:tblStyleRowBandSize w:val="1"/>
      <w:tblStyleColBandSize w:val="1"/>
      <w:tblBorders>
        <w:top w:val="single" w:sz="4" w:space="0" w:color="50D691" w:themeColor="accent5"/>
        <w:bottom w:val="single" w:sz="4" w:space="0" w:color="50D691" w:themeColor="accent5"/>
      </w:tblBorders>
    </w:tblPr>
    <w:tblStylePr w:type="firstRow">
      <w:rPr>
        <w:b/>
        <w:bCs/>
      </w:rPr>
      <w:tblPr/>
      <w:tcPr>
        <w:tcBorders>
          <w:bottom w:val="single" w:sz="4" w:space="0" w:color="50D691" w:themeColor="accent5"/>
        </w:tcBorders>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Table6Colorful-Accent6">
    <w:name w:val="List Table 6 Colorful Accent 6"/>
    <w:basedOn w:val="TableNormal"/>
    <w:uiPriority w:val="51"/>
    <w:rsid w:val="0029004B"/>
    <w:pPr>
      <w:spacing w:line="240" w:lineRule="auto"/>
    </w:pPr>
    <w:rPr>
      <w:color w:val="B39A00" w:themeColor="accent6" w:themeShade="BF"/>
    </w:rPr>
    <w:tblPr>
      <w:tblStyleRowBandSize w:val="1"/>
      <w:tblStyleColBandSize w:val="1"/>
      <w:tblBorders>
        <w:top w:val="single" w:sz="4" w:space="0" w:color="EFCF00" w:themeColor="accent6"/>
        <w:bottom w:val="single" w:sz="4" w:space="0" w:color="EFCF00" w:themeColor="accent6"/>
      </w:tblBorders>
    </w:tblPr>
    <w:tblStylePr w:type="firstRow">
      <w:rPr>
        <w:b/>
        <w:bCs/>
      </w:rPr>
      <w:tblPr/>
      <w:tcPr>
        <w:tcBorders>
          <w:bottom w:val="single" w:sz="4" w:space="0" w:color="EFCF00" w:themeColor="accent6"/>
        </w:tcBorders>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Table7Colorful">
    <w:name w:val="List Table 7 Colorful"/>
    <w:basedOn w:val="TableNormal"/>
    <w:uiPriority w:val="52"/>
    <w:rsid w:val="0029004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9004B"/>
    <w:pPr>
      <w:spacing w:line="240" w:lineRule="auto"/>
    </w:pPr>
    <w:rPr>
      <w:color w:val="50666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899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899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899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8994" w:themeColor="accent1"/>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9004B"/>
    <w:pPr>
      <w:spacing w:line="240" w:lineRule="auto"/>
    </w:pPr>
    <w:rPr>
      <w:color w:val="00425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97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97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97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978" w:themeColor="accent2"/>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9004B"/>
    <w:pPr>
      <w:spacing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9004B"/>
    <w:pPr>
      <w:spacing w:line="240" w:lineRule="auto"/>
    </w:pPr>
    <w:rPr>
      <w:color w:val="FF740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4"/>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9004B"/>
    <w:pPr>
      <w:spacing w:line="240" w:lineRule="auto"/>
    </w:pPr>
    <w:rPr>
      <w:color w:val="29B26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5"/>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9004B"/>
    <w:pPr>
      <w:spacing w:line="240" w:lineRule="auto"/>
    </w:pPr>
    <w:rPr>
      <w:color w:val="B39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C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C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C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CF00" w:themeColor="accent6"/>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29004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29004B"/>
    <w:rPr>
      <w:rFonts w:ascii="Consolas" w:hAnsi="Consolas"/>
      <w:lang w:val="da-DK"/>
    </w:rPr>
  </w:style>
  <w:style w:type="table" w:styleId="MediumGrid1">
    <w:name w:val="Medium Grid 1"/>
    <w:basedOn w:val="TableNormal"/>
    <w:uiPriority w:val="67"/>
    <w:semiHidden/>
    <w:unhideWhenUsed/>
    <w:rsid w:val="0029004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9004B"/>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insideV w:val="single" w:sz="8" w:space="0" w:color="90A6AF" w:themeColor="accent1" w:themeTint="BF"/>
      </w:tblBorders>
    </w:tblPr>
    <w:tcPr>
      <w:shd w:val="clear" w:color="auto" w:fill="DAE1E4" w:themeFill="accent1" w:themeFillTint="3F"/>
    </w:tcPr>
    <w:tblStylePr w:type="firstRow">
      <w:rPr>
        <w:b/>
        <w:bCs/>
      </w:rPr>
    </w:tblStylePr>
    <w:tblStylePr w:type="lastRow">
      <w:rPr>
        <w:b/>
        <w:bCs/>
      </w:rPr>
      <w:tblPr/>
      <w:tcPr>
        <w:tcBorders>
          <w:top w:val="single" w:sz="18" w:space="0" w:color="90A6AF" w:themeColor="accent1" w:themeTint="BF"/>
        </w:tcBorders>
      </w:tcPr>
    </w:tblStylePr>
    <w:tblStylePr w:type="firstCol">
      <w:rPr>
        <w:b/>
        <w:bCs/>
      </w:rPr>
    </w:tblStylePr>
    <w:tblStylePr w:type="lastCol">
      <w:rPr>
        <w:b/>
        <w:bCs/>
      </w:r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MediumGrid1-Accent2">
    <w:name w:val="Medium Grid 1 Accent 2"/>
    <w:basedOn w:val="TableNormal"/>
    <w:uiPriority w:val="67"/>
    <w:semiHidden/>
    <w:unhideWhenUsed/>
    <w:rsid w:val="0029004B"/>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insideV w:val="single" w:sz="8" w:space="0" w:color="00A1D9" w:themeColor="accent2" w:themeTint="BF"/>
      </w:tblBorders>
    </w:tblPr>
    <w:tcPr>
      <w:shd w:val="clear" w:color="auto" w:fill="9EE5FF" w:themeFill="accent2" w:themeFillTint="3F"/>
    </w:tcPr>
    <w:tblStylePr w:type="firstRow">
      <w:rPr>
        <w:b/>
        <w:bCs/>
      </w:rPr>
    </w:tblStylePr>
    <w:tblStylePr w:type="lastRow">
      <w:rPr>
        <w:b/>
        <w:bCs/>
      </w:rPr>
      <w:tblPr/>
      <w:tcPr>
        <w:tcBorders>
          <w:top w:val="single" w:sz="18" w:space="0" w:color="00A1D9" w:themeColor="accent2" w:themeTint="BF"/>
        </w:tcBorders>
      </w:tcPr>
    </w:tblStylePr>
    <w:tblStylePr w:type="firstCol">
      <w:rPr>
        <w:b/>
        <w:bCs/>
      </w:rPr>
    </w:tblStylePr>
    <w:tblStylePr w:type="lastCol">
      <w:rPr>
        <w:b/>
        <w:bCs/>
      </w:r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MediumGrid1-Accent3">
    <w:name w:val="Medium Grid 1 Accent 3"/>
    <w:basedOn w:val="TableNormal"/>
    <w:uiPriority w:val="67"/>
    <w:semiHidden/>
    <w:unhideWhenUsed/>
    <w:rsid w:val="0029004B"/>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rid1-Accent4">
    <w:name w:val="Medium Grid 1 Accent 4"/>
    <w:basedOn w:val="TableNormal"/>
    <w:uiPriority w:val="67"/>
    <w:semiHidden/>
    <w:unhideWhenUsed/>
    <w:rsid w:val="0029004B"/>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insideV w:val="single" w:sz="8" w:space="0" w:color="FFBC8A" w:themeColor="accent4" w:themeTint="BF"/>
      </w:tblBorders>
    </w:tblPr>
    <w:tcPr>
      <w:shd w:val="clear" w:color="auto" w:fill="FFE9D8" w:themeFill="accent4" w:themeFillTint="3F"/>
    </w:tcPr>
    <w:tblStylePr w:type="firstRow">
      <w:rPr>
        <w:b/>
        <w:bCs/>
      </w:rPr>
    </w:tblStylePr>
    <w:tblStylePr w:type="lastRow">
      <w:rPr>
        <w:b/>
        <w:bCs/>
      </w:rPr>
      <w:tblPr/>
      <w:tcPr>
        <w:tcBorders>
          <w:top w:val="single" w:sz="18" w:space="0" w:color="FFBC8A" w:themeColor="accent4" w:themeTint="BF"/>
        </w:tcBorders>
      </w:tcPr>
    </w:tblStylePr>
    <w:tblStylePr w:type="firstCol">
      <w:rPr>
        <w:b/>
        <w:bCs/>
      </w:rPr>
    </w:tblStylePr>
    <w:tblStylePr w:type="lastCol">
      <w:rPr>
        <w:b/>
        <w:bCs/>
      </w:r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MediumGrid1-Accent5">
    <w:name w:val="Medium Grid 1 Accent 5"/>
    <w:basedOn w:val="TableNormal"/>
    <w:uiPriority w:val="67"/>
    <w:semiHidden/>
    <w:unhideWhenUsed/>
    <w:rsid w:val="0029004B"/>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insideV w:val="single" w:sz="8" w:space="0" w:color="7BE0AC" w:themeColor="accent5" w:themeTint="BF"/>
      </w:tblBorders>
    </w:tblPr>
    <w:tcPr>
      <w:shd w:val="clear" w:color="auto" w:fill="D3F4E3" w:themeFill="accent5" w:themeFillTint="3F"/>
    </w:tcPr>
    <w:tblStylePr w:type="firstRow">
      <w:rPr>
        <w:b/>
        <w:bCs/>
      </w:rPr>
    </w:tblStylePr>
    <w:tblStylePr w:type="lastRow">
      <w:rPr>
        <w:b/>
        <w:bCs/>
      </w:rPr>
      <w:tblPr/>
      <w:tcPr>
        <w:tcBorders>
          <w:top w:val="single" w:sz="18" w:space="0" w:color="7BE0AC" w:themeColor="accent5" w:themeTint="BF"/>
        </w:tcBorders>
      </w:tcPr>
    </w:tblStylePr>
    <w:tblStylePr w:type="firstCol">
      <w:rPr>
        <w:b/>
        <w:bCs/>
      </w:rPr>
    </w:tblStylePr>
    <w:tblStylePr w:type="lastCol">
      <w:rPr>
        <w:b/>
        <w:bCs/>
      </w:r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MediumGrid1-Accent6">
    <w:name w:val="Medium Grid 1 Accent 6"/>
    <w:basedOn w:val="TableNormal"/>
    <w:uiPriority w:val="67"/>
    <w:semiHidden/>
    <w:unhideWhenUsed/>
    <w:rsid w:val="0029004B"/>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insideV w:val="single" w:sz="8" w:space="0" w:color="FFE334" w:themeColor="accent6" w:themeTint="BF"/>
      </w:tblBorders>
    </w:tblPr>
    <w:tcPr>
      <w:shd w:val="clear" w:color="auto" w:fill="FFF5BC" w:themeFill="accent6" w:themeFillTint="3F"/>
    </w:tcPr>
    <w:tblStylePr w:type="firstRow">
      <w:rPr>
        <w:b/>
        <w:bCs/>
      </w:rPr>
    </w:tblStylePr>
    <w:tblStylePr w:type="lastRow">
      <w:rPr>
        <w:b/>
        <w:bCs/>
      </w:rPr>
      <w:tblPr/>
      <w:tcPr>
        <w:tcBorders>
          <w:top w:val="single" w:sz="18" w:space="0" w:color="FFE334" w:themeColor="accent6" w:themeTint="BF"/>
        </w:tcBorders>
      </w:tcPr>
    </w:tblStylePr>
    <w:tblStylePr w:type="firstCol">
      <w:rPr>
        <w:b/>
        <w:bCs/>
      </w:rPr>
    </w:tblStylePr>
    <w:tblStylePr w:type="lastCol">
      <w:rPr>
        <w:b/>
        <w:bCs/>
      </w:r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MediumGrid2">
    <w:name w:val="Medium Grid 2"/>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cPr>
      <w:shd w:val="clear" w:color="auto" w:fill="DAE1E4" w:themeFill="accent1" w:themeFillTint="3F"/>
    </w:tcPr>
    <w:tblStylePr w:type="firstRow">
      <w:rPr>
        <w:b/>
        <w:bCs/>
        <w:color w:val="000000" w:themeColor="text1"/>
      </w:rPr>
      <w:tblPr/>
      <w:tcPr>
        <w:shd w:val="clear" w:color="auto" w:fill="F0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7E9" w:themeFill="accent1" w:themeFillTint="33"/>
      </w:tcPr>
    </w:tblStylePr>
    <w:tblStylePr w:type="band1Vert">
      <w:tblPr/>
      <w:tcPr>
        <w:shd w:val="clear" w:color="auto" w:fill="B5C4C9" w:themeFill="accent1" w:themeFillTint="7F"/>
      </w:tcPr>
    </w:tblStylePr>
    <w:tblStylePr w:type="band1Horz">
      <w:tblPr/>
      <w:tcPr>
        <w:tcBorders>
          <w:insideH w:val="single" w:sz="6" w:space="0" w:color="6B8994" w:themeColor="accent1"/>
          <w:insideV w:val="single" w:sz="6" w:space="0" w:color="6B8994" w:themeColor="accent1"/>
        </w:tcBorders>
        <w:shd w:val="clear" w:color="auto" w:fill="B5C4C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cPr>
      <w:shd w:val="clear" w:color="auto" w:fill="9EE5FF" w:themeFill="accent2" w:themeFillTint="3F"/>
    </w:tcPr>
    <w:tblStylePr w:type="firstRow">
      <w:rPr>
        <w:b/>
        <w:bCs/>
        <w:color w:val="000000" w:themeColor="text1"/>
      </w:rPr>
      <w:tblPr/>
      <w:tcPr>
        <w:shd w:val="clear" w:color="auto" w:fill="D8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AFF" w:themeFill="accent2" w:themeFillTint="33"/>
      </w:tcPr>
    </w:tblStylePr>
    <w:tblStylePr w:type="band1Vert">
      <w:tblPr/>
      <w:tcPr>
        <w:shd w:val="clear" w:color="auto" w:fill="3CCCFF" w:themeFill="accent2" w:themeFillTint="7F"/>
      </w:tcPr>
    </w:tblStylePr>
    <w:tblStylePr w:type="band1Horz">
      <w:tblPr/>
      <w:tcPr>
        <w:tcBorders>
          <w:insideH w:val="single" w:sz="6" w:space="0" w:color="005978" w:themeColor="accent2"/>
          <w:insideV w:val="single" w:sz="6" w:space="0" w:color="005978" w:themeColor="accent2"/>
        </w:tcBorders>
        <w:shd w:val="clear" w:color="auto" w:fill="3CC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cPr>
      <w:shd w:val="clear" w:color="auto" w:fill="FFE9D8" w:themeFill="accent4" w:themeFillTint="3F"/>
    </w:tcPr>
    <w:tblStylePr w:type="firstRow">
      <w:rPr>
        <w:b/>
        <w:bCs/>
        <w:color w:val="000000" w:themeColor="text1"/>
      </w:rPr>
      <w:tblPr/>
      <w:tcPr>
        <w:shd w:val="clear" w:color="auto" w:fill="FFF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4" w:themeFillTint="33"/>
      </w:tcPr>
    </w:tblStylePr>
    <w:tblStylePr w:type="band1Vert">
      <w:tblPr/>
      <w:tcPr>
        <w:shd w:val="clear" w:color="auto" w:fill="FFD2B1" w:themeFill="accent4" w:themeFillTint="7F"/>
      </w:tcPr>
    </w:tblStylePr>
    <w:tblStylePr w:type="band1Horz">
      <w:tblPr/>
      <w:tcPr>
        <w:tcBorders>
          <w:insideH w:val="single" w:sz="6" w:space="0" w:color="FFA763" w:themeColor="accent4"/>
          <w:insideV w:val="single" w:sz="6" w:space="0" w:color="FFA763" w:themeColor="accent4"/>
        </w:tcBorders>
        <w:shd w:val="clear" w:color="auto" w:fill="FFD2B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cPr>
      <w:shd w:val="clear" w:color="auto" w:fill="D3F4E3" w:themeFill="accent5" w:themeFillTint="3F"/>
    </w:tcPr>
    <w:tblStylePr w:type="firstRow">
      <w:rPr>
        <w:b/>
        <w:bCs/>
        <w:color w:val="000000" w:themeColor="text1"/>
      </w:rPr>
      <w:tblPr/>
      <w:tcPr>
        <w:shd w:val="clear" w:color="auto" w:fill="EDF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5" w:themeFillTint="33"/>
      </w:tcPr>
    </w:tblStylePr>
    <w:tblStylePr w:type="band1Vert">
      <w:tblPr/>
      <w:tcPr>
        <w:shd w:val="clear" w:color="auto" w:fill="A7EAC7" w:themeFill="accent5" w:themeFillTint="7F"/>
      </w:tcPr>
    </w:tblStylePr>
    <w:tblStylePr w:type="band1Horz">
      <w:tblPr/>
      <w:tcPr>
        <w:tcBorders>
          <w:insideH w:val="single" w:sz="6" w:space="0" w:color="50D691" w:themeColor="accent5"/>
          <w:insideV w:val="single" w:sz="6" w:space="0" w:color="50D691" w:themeColor="accent5"/>
        </w:tcBorders>
        <w:shd w:val="clear" w:color="auto" w:fill="A7EA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cPr>
      <w:shd w:val="clear" w:color="auto" w:fill="FFF5BC" w:themeFill="accent6" w:themeFillTint="3F"/>
    </w:tcPr>
    <w:tblStylePr w:type="firstRow">
      <w:rPr>
        <w:b/>
        <w:bCs/>
        <w:color w:val="000000" w:themeColor="text1"/>
      </w:rPr>
      <w:tblPr/>
      <w:tcPr>
        <w:shd w:val="clear" w:color="auto" w:fill="FFFB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8" w:themeFill="accent6" w:themeFillTint="33"/>
      </w:tcPr>
    </w:tblStylePr>
    <w:tblStylePr w:type="band1Vert">
      <w:tblPr/>
      <w:tcPr>
        <w:shd w:val="clear" w:color="auto" w:fill="FFEC78" w:themeFill="accent6" w:themeFillTint="7F"/>
      </w:tcPr>
    </w:tblStylePr>
    <w:tblStylePr w:type="band1Horz">
      <w:tblPr/>
      <w:tcPr>
        <w:tcBorders>
          <w:insideH w:val="single" w:sz="6" w:space="0" w:color="EFCF00" w:themeColor="accent6"/>
          <w:insideV w:val="single" w:sz="6" w:space="0" w:color="EFCF00" w:themeColor="accent6"/>
        </w:tcBorders>
        <w:shd w:val="clear" w:color="auto" w:fill="FFEC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1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899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899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C4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C4C9" w:themeFill="accent1" w:themeFillTint="7F"/>
      </w:tcPr>
    </w:tblStylePr>
  </w:style>
  <w:style w:type="table" w:styleId="MediumGrid3-Accent2">
    <w:name w:val="Medium Grid 3 Accent 2"/>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E5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97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97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C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CCFF" w:themeFill="accent2" w:themeFillTint="7F"/>
      </w:tcPr>
    </w:tblStylePr>
  </w:style>
  <w:style w:type="table" w:styleId="MediumGrid3-Accent3">
    <w:name w:val="Medium Grid 3 Accent 3"/>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rid3-Accent4">
    <w:name w:val="Medium Grid 3 Accent 4"/>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4" w:themeFillTint="7F"/>
      </w:tcPr>
    </w:tblStylePr>
  </w:style>
  <w:style w:type="table" w:styleId="MediumGrid3-Accent5">
    <w:name w:val="Medium Grid 3 Accent 5"/>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5" w:themeFillTint="7F"/>
      </w:tcPr>
    </w:tblStylePr>
  </w:style>
  <w:style w:type="table" w:styleId="MediumGrid3-Accent6">
    <w:name w:val="Medium Grid 3 Accent 6"/>
    <w:basedOn w:val="TableNormal"/>
    <w:uiPriority w:val="69"/>
    <w:semiHidden/>
    <w:unhideWhenUsed/>
    <w:rsid w:val="0029004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8" w:themeFill="accent6" w:themeFillTint="7F"/>
      </w:tcPr>
    </w:tblStylePr>
  </w:style>
  <w:style w:type="table" w:styleId="MediumList1">
    <w:name w:val="Medium List 1"/>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6B8994" w:themeColor="accent1"/>
        <w:bottom w:val="single" w:sz="8" w:space="0" w:color="6B8994" w:themeColor="accent1"/>
      </w:tblBorders>
    </w:tblPr>
    <w:tblStylePr w:type="firstRow">
      <w:rPr>
        <w:rFonts w:asciiTheme="majorHAnsi" w:eastAsiaTheme="majorEastAsia" w:hAnsiTheme="majorHAnsi" w:cstheme="majorBidi"/>
      </w:rPr>
      <w:tblPr/>
      <w:tcPr>
        <w:tcBorders>
          <w:top w:val="nil"/>
          <w:bottom w:val="single" w:sz="8" w:space="0" w:color="6B8994" w:themeColor="accent1"/>
        </w:tcBorders>
      </w:tcPr>
    </w:tblStylePr>
    <w:tblStylePr w:type="lastRow">
      <w:rPr>
        <w:b/>
        <w:bCs/>
        <w:color w:val="FF665E" w:themeColor="text2"/>
      </w:rPr>
      <w:tblPr/>
      <w:tcPr>
        <w:tcBorders>
          <w:top w:val="single" w:sz="8" w:space="0" w:color="6B8994" w:themeColor="accent1"/>
          <w:bottom w:val="single" w:sz="8" w:space="0" w:color="6B8994" w:themeColor="accent1"/>
        </w:tcBorders>
      </w:tcPr>
    </w:tblStylePr>
    <w:tblStylePr w:type="firstCol">
      <w:rPr>
        <w:b/>
        <w:bCs/>
      </w:rPr>
    </w:tblStylePr>
    <w:tblStylePr w:type="lastCol">
      <w:rPr>
        <w:b/>
        <w:bCs/>
      </w:rPr>
      <w:tblPr/>
      <w:tcPr>
        <w:tcBorders>
          <w:top w:val="single" w:sz="8" w:space="0" w:color="6B8994" w:themeColor="accent1"/>
          <w:bottom w:val="single" w:sz="8" w:space="0" w:color="6B8994" w:themeColor="accent1"/>
        </w:tcBorders>
      </w:tcPr>
    </w:tblStylePr>
    <w:tblStylePr w:type="band1Vert">
      <w:tblPr/>
      <w:tcPr>
        <w:shd w:val="clear" w:color="auto" w:fill="DAE1E4" w:themeFill="accent1" w:themeFillTint="3F"/>
      </w:tcPr>
    </w:tblStylePr>
    <w:tblStylePr w:type="band1Horz">
      <w:tblPr/>
      <w:tcPr>
        <w:shd w:val="clear" w:color="auto" w:fill="DAE1E4" w:themeFill="accent1" w:themeFillTint="3F"/>
      </w:tcPr>
    </w:tblStylePr>
  </w:style>
  <w:style w:type="table" w:styleId="MediumList1-Accent2">
    <w:name w:val="Medium List 1 Accent 2"/>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005978" w:themeColor="accent2"/>
        <w:bottom w:val="single" w:sz="8" w:space="0" w:color="005978" w:themeColor="accent2"/>
      </w:tblBorders>
    </w:tblPr>
    <w:tblStylePr w:type="firstRow">
      <w:rPr>
        <w:rFonts w:asciiTheme="majorHAnsi" w:eastAsiaTheme="majorEastAsia" w:hAnsiTheme="majorHAnsi" w:cstheme="majorBidi"/>
      </w:rPr>
      <w:tblPr/>
      <w:tcPr>
        <w:tcBorders>
          <w:top w:val="nil"/>
          <w:bottom w:val="single" w:sz="8" w:space="0" w:color="005978" w:themeColor="accent2"/>
        </w:tcBorders>
      </w:tcPr>
    </w:tblStylePr>
    <w:tblStylePr w:type="lastRow">
      <w:rPr>
        <w:b/>
        <w:bCs/>
        <w:color w:val="FF665E" w:themeColor="text2"/>
      </w:rPr>
      <w:tblPr/>
      <w:tcPr>
        <w:tcBorders>
          <w:top w:val="single" w:sz="8" w:space="0" w:color="005978" w:themeColor="accent2"/>
          <w:bottom w:val="single" w:sz="8" w:space="0" w:color="005978" w:themeColor="accent2"/>
        </w:tcBorders>
      </w:tcPr>
    </w:tblStylePr>
    <w:tblStylePr w:type="firstCol">
      <w:rPr>
        <w:b/>
        <w:bCs/>
      </w:rPr>
    </w:tblStylePr>
    <w:tblStylePr w:type="lastCol">
      <w:rPr>
        <w:b/>
        <w:bCs/>
      </w:rPr>
      <w:tblPr/>
      <w:tcPr>
        <w:tcBorders>
          <w:top w:val="single" w:sz="8" w:space="0" w:color="005978" w:themeColor="accent2"/>
          <w:bottom w:val="single" w:sz="8" w:space="0" w:color="005978" w:themeColor="accent2"/>
        </w:tcBorders>
      </w:tcPr>
    </w:tblStylePr>
    <w:tblStylePr w:type="band1Vert">
      <w:tblPr/>
      <w:tcPr>
        <w:shd w:val="clear" w:color="auto" w:fill="9EE5FF" w:themeFill="accent2" w:themeFillTint="3F"/>
      </w:tcPr>
    </w:tblStylePr>
    <w:tblStylePr w:type="band1Horz">
      <w:tblPr/>
      <w:tcPr>
        <w:shd w:val="clear" w:color="auto" w:fill="9EE5FF" w:themeFill="accent2" w:themeFillTint="3F"/>
      </w:tcPr>
    </w:tblStylePr>
  </w:style>
  <w:style w:type="table" w:styleId="MediumList1-Accent3">
    <w:name w:val="Medium List 1 Accent 3"/>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FF665E"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1-Accent4">
    <w:name w:val="Medium List 1 Accent 4"/>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FFA763" w:themeColor="accent4"/>
        <w:bottom w:val="single" w:sz="8" w:space="0" w:color="FFA763" w:themeColor="accent4"/>
      </w:tblBorders>
    </w:tblPr>
    <w:tblStylePr w:type="firstRow">
      <w:rPr>
        <w:rFonts w:asciiTheme="majorHAnsi" w:eastAsiaTheme="majorEastAsia" w:hAnsiTheme="majorHAnsi" w:cstheme="majorBidi"/>
      </w:rPr>
      <w:tblPr/>
      <w:tcPr>
        <w:tcBorders>
          <w:top w:val="nil"/>
          <w:bottom w:val="single" w:sz="8" w:space="0" w:color="FFA763" w:themeColor="accent4"/>
        </w:tcBorders>
      </w:tcPr>
    </w:tblStylePr>
    <w:tblStylePr w:type="lastRow">
      <w:rPr>
        <w:b/>
        <w:bCs/>
        <w:color w:val="FF665E" w:themeColor="text2"/>
      </w:rPr>
      <w:tblPr/>
      <w:tcPr>
        <w:tcBorders>
          <w:top w:val="single" w:sz="8" w:space="0" w:color="FFA763" w:themeColor="accent4"/>
          <w:bottom w:val="single" w:sz="8" w:space="0" w:color="FFA763" w:themeColor="accent4"/>
        </w:tcBorders>
      </w:tcPr>
    </w:tblStylePr>
    <w:tblStylePr w:type="firstCol">
      <w:rPr>
        <w:b/>
        <w:bCs/>
      </w:rPr>
    </w:tblStylePr>
    <w:tblStylePr w:type="lastCol">
      <w:rPr>
        <w:b/>
        <w:bCs/>
      </w:rPr>
      <w:tblPr/>
      <w:tcPr>
        <w:tcBorders>
          <w:top w:val="single" w:sz="8" w:space="0" w:color="FFA763" w:themeColor="accent4"/>
          <w:bottom w:val="single" w:sz="8" w:space="0" w:color="FFA763" w:themeColor="accent4"/>
        </w:tcBorders>
      </w:tcPr>
    </w:tblStylePr>
    <w:tblStylePr w:type="band1Vert">
      <w:tblPr/>
      <w:tcPr>
        <w:shd w:val="clear" w:color="auto" w:fill="FFE9D8" w:themeFill="accent4" w:themeFillTint="3F"/>
      </w:tcPr>
    </w:tblStylePr>
    <w:tblStylePr w:type="band1Horz">
      <w:tblPr/>
      <w:tcPr>
        <w:shd w:val="clear" w:color="auto" w:fill="FFE9D8" w:themeFill="accent4" w:themeFillTint="3F"/>
      </w:tcPr>
    </w:tblStylePr>
  </w:style>
  <w:style w:type="table" w:styleId="MediumList1-Accent5">
    <w:name w:val="Medium List 1 Accent 5"/>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50D691" w:themeColor="accent5"/>
        <w:bottom w:val="single" w:sz="8" w:space="0" w:color="50D691" w:themeColor="accent5"/>
      </w:tblBorders>
    </w:tblPr>
    <w:tblStylePr w:type="firstRow">
      <w:rPr>
        <w:rFonts w:asciiTheme="majorHAnsi" w:eastAsiaTheme="majorEastAsia" w:hAnsiTheme="majorHAnsi" w:cstheme="majorBidi"/>
      </w:rPr>
      <w:tblPr/>
      <w:tcPr>
        <w:tcBorders>
          <w:top w:val="nil"/>
          <w:bottom w:val="single" w:sz="8" w:space="0" w:color="50D691" w:themeColor="accent5"/>
        </w:tcBorders>
      </w:tcPr>
    </w:tblStylePr>
    <w:tblStylePr w:type="lastRow">
      <w:rPr>
        <w:b/>
        <w:bCs/>
        <w:color w:val="FF665E" w:themeColor="text2"/>
      </w:rPr>
      <w:tblPr/>
      <w:tcPr>
        <w:tcBorders>
          <w:top w:val="single" w:sz="8" w:space="0" w:color="50D691" w:themeColor="accent5"/>
          <w:bottom w:val="single" w:sz="8" w:space="0" w:color="50D691" w:themeColor="accent5"/>
        </w:tcBorders>
      </w:tcPr>
    </w:tblStylePr>
    <w:tblStylePr w:type="firstCol">
      <w:rPr>
        <w:b/>
        <w:bCs/>
      </w:rPr>
    </w:tblStylePr>
    <w:tblStylePr w:type="lastCol">
      <w:rPr>
        <w:b/>
        <w:bCs/>
      </w:rPr>
      <w:tblPr/>
      <w:tcPr>
        <w:tcBorders>
          <w:top w:val="single" w:sz="8" w:space="0" w:color="50D691" w:themeColor="accent5"/>
          <w:bottom w:val="single" w:sz="8" w:space="0" w:color="50D691" w:themeColor="accent5"/>
        </w:tcBorders>
      </w:tcPr>
    </w:tblStylePr>
    <w:tblStylePr w:type="band1Vert">
      <w:tblPr/>
      <w:tcPr>
        <w:shd w:val="clear" w:color="auto" w:fill="D3F4E3" w:themeFill="accent5" w:themeFillTint="3F"/>
      </w:tcPr>
    </w:tblStylePr>
    <w:tblStylePr w:type="band1Horz">
      <w:tblPr/>
      <w:tcPr>
        <w:shd w:val="clear" w:color="auto" w:fill="D3F4E3" w:themeFill="accent5" w:themeFillTint="3F"/>
      </w:tcPr>
    </w:tblStylePr>
  </w:style>
  <w:style w:type="table" w:styleId="MediumList1-Accent6">
    <w:name w:val="Medium List 1 Accent 6"/>
    <w:basedOn w:val="TableNormal"/>
    <w:uiPriority w:val="65"/>
    <w:semiHidden/>
    <w:unhideWhenUsed/>
    <w:rsid w:val="0029004B"/>
    <w:pPr>
      <w:spacing w:line="240" w:lineRule="auto"/>
    </w:pPr>
    <w:rPr>
      <w:color w:val="000000" w:themeColor="text1"/>
    </w:rPr>
    <w:tblPr>
      <w:tblStyleRowBandSize w:val="1"/>
      <w:tblStyleColBandSize w:val="1"/>
      <w:tblBorders>
        <w:top w:val="single" w:sz="8" w:space="0" w:color="EFCF00" w:themeColor="accent6"/>
        <w:bottom w:val="single" w:sz="8" w:space="0" w:color="EFCF00" w:themeColor="accent6"/>
      </w:tblBorders>
    </w:tblPr>
    <w:tblStylePr w:type="firstRow">
      <w:rPr>
        <w:rFonts w:asciiTheme="majorHAnsi" w:eastAsiaTheme="majorEastAsia" w:hAnsiTheme="majorHAnsi" w:cstheme="majorBidi"/>
      </w:rPr>
      <w:tblPr/>
      <w:tcPr>
        <w:tcBorders>
          <w:top w:val="nil"/>
          <w:bottom w:val="single" w:sz="8" w:space="0" w:color="EFCF00" w:themeColor="accent6"/>
        </w:tcBorders>
      </w:tcPr>
    </w:tblStylePr>
    <w:tblStylePr w:type="lastRow">
      <w:rPr>
        <w:b/>
        <w:bCs/>
        <w:color w:val="FF665E" w:themeColor="text2"/>
      </w:rPr>
      <w:tblPr/>
      <w:tcPr>
        <w:tcBorders>
          <w:top w:val="single" w:sz="8" w:space="0" w:color="EFCF00" w:themeColor="accent6"/>
          <w:bottom w:val="single" w:sz="8" w:space="0" w:color="EFCF00" w:themeColor="accent6"/>
        </w:tcBorders>
      </w:tcPr>
    </w:tblStylePr>
    <w:tblStylePr w:type="firstCol">
      <w:rPr>
        <w:b/>
        <w:bCs/>
      </w:rPr>
    </w:tblStylePr>
    <w:tblStylePr w:type="lastCol">
      <w:rPr>
        <w:b/>
        <w:bCs/>
      </w:rPr>
      <w:tblPr/>
      <w:tcPr>
        <w:tcBorders>
          <w:top w:val="single" w:sz="8" w:space="0" w:color="EFCF00" w:themeColor="accent6"/>
          <w:bottom w:val="single" w:sz="8" w:space="0" w:color="EFCF00" w:themeColor="accent6"/>
        </w:tcBorders>
      </w:tcPr>
    </w:tblStylePr>
    <w:tblStylePr w:type="band1Vert">
      <w:tblPr/>
      <w:tcPr>
        <w:shd w:val="clear" w:color="auto" w:fill="FFF5BC" w:themeFill="accent6" w:themeFillTint="3F"/>
      </w:tcPr>
    </w:tblStylePr>
    <w:tblStylePr w:type="band1Horz">
      <w:tblPr/>
      <w:tcPr>
        <w:shd w:val="clear" w:color="auto" w:fill="FFF5BC" w:themeFill="accent6" w:themeFillTint="3F"/>
      </w:tcPr>
    </w:tblStylePr>
  </w:style>
  <w:style w:type="table" w:styleId="MediumList2">
    <w:name w:val="Medium List 2"/>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rPr>
        <w:sz w:val="24"/>
        <w:szCs w:val="24"/>
      </w:rPr>
      <w:tblPr/>
      <w:tcPr>
        <w:tcBorders>
          <w:top w:val="nil"/>
          <w:left w:val="nil"/>
          <w:bottom w:val="single" w:sz="24" w:space="0" w:color="6B899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8994" w:themeColor="accent1"/>
          <w:insideH w:val="nil"/>
          <w:insideV w:val="nil"/>
        </w:tcBorders>
        <w:shd w:val="clear" w:color="auto" w:fill="FFFFFF" w:themeFill="background1"/>
      </w:tcPr>
    </w:tblStylePr>
    <w:tblStylePr w:type="lastCol">
      <w:tblPr/>
      <w:tcPr>
        <w:tcBorders>
          <w:top w:val="nil"/>
          <w:left w:val="single" w:sz="8" w:space="0" w:color="6B899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top w:val="nil"/>
          <w:bottom w:val="nil"/>
          <w:insideH w:val="nil"/>
          <w:insideV w:val="nil"/>
        </w:tcBorders>
        <w:shd w:val="clear" w:color="auto" w:fill="DAE1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rPr>
        <w:sz w:val="24"/>
        <w:szCs w:val="24"/>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978" w:themeColor="accent2"/>
          <w:insideH w:val="nil"/>
          <w:insideV w:val="nil"/>
        </w:tcBorders>
        <w:shd w:val="clear" w:color="auto" w:fill="FFFFFF" w:themeFill="background1"/>
      </w:tcPr>
    </w:tblStylePr>
    <w:tblStylePr w:type="lastCol">
      <w:tblPr/>
      <w:tcPr>
        <w:tcBorders>
          <w:top w:val="nil"/>
          <w:left w:val="single" w:sz="8" w:space="0" w:color="00597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top w:val="nil"/>
          <w:bottom w:val="nil"/>
          <w:insideH w:val="nil"/>
          <w:insideV w:val="nil"/>
        </w:tcBorders>
        <w:shd w:val="clear" w:color="auto" w:fill="9EE5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rPr>
        <w:sz w:val="24"/>
        <w:szCs w:val="24"/>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4"/>
          <w:insideH w:val="nil"/>
          <w:insideV w:val="nil"/>
        </w:tcBorders>
        <w:shd w:val="clear" w:color="auto" w:fill="FFFFFF" w:themeFill="background1"/>
      </w:tcPr>
    </w:tblStylePr>
    <w:tblStylePr w:type="lastCol">
      <w:tblPr/>
      <w:tcPr>
        <w:tcBorders>
          <w:top w:val="nil"/>
          <w:left w:val="single" w:sz="8" w:space="0" w:color="FFA7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top w:val="nil"/>
          <w:bottom w:val="nil"/>
          <w:insideH w:val="nil"/>
          <w:insideV w:val="nil"/>
        </w:tcBorders>
        <w:shd w:val="clear" w:color="auto" w:fill="FFE9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rPr>
        <w:sz w:val="24"/>
        <w:szCs w:val="24"/>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5"/>
          <w:insideH w:val="nil"/>
          <w:insideV w:val="nil"/>
        </w:tcBorders>
        <w:shd w:val="clear" w:color="auto" w:fill="FFFFFF" w:themeFill="background1"/>
      </w:tcPr>
    </w:tblStylePr>
    <w:tblStylePr w:type="lastCol">
      <w:tblPr/>
      <w:tcPr>
        <w:tcBorders>
          <w:top w:val="nil"/>
          <w:left w:val="single" w:sz="8" w:space="0" w:color="50D6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top w:val="nil"/>
          <w:bottom w:val="nil"/>
          <w:insideH w:val="nil"/>
          <w:insideV w:val="nil"/>
        </w:tcBorders>
        <w:shd w:val="clear" w:color="auto" w:fill="D3F4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9004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rPr>
        <w:sz w:val="24"/>
        <w:szCs w:val="24"/>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F00" w:themeColor="accent6"/>
          <w:insideH w:val="nil"/>
          <w:insideV w:val="nil"/>
        </w:tcBorders>
        <w:shd w:val="clear" w:color="auto" w:fill="FFFFFF" w:themeFill="background1"/>
      </w:tcPr>
    </w:tblStylePr>
    <w:tblStylePr w:type="lastCol">
      <w:tblPr/>
      <w:tcPr>
        <w:tcBorders>
          <w:top w:val="nil"/>
          <w:left w:val="single" w:sz="8" w:space="0" w:color="EFC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top w:val="nil"/>
          <w:bottom w:val="nil"/>
          <w:insideH w:val="nil"/>
          <w:insideV w:val="nil"/>
        </w:tcBorders>
        <w:shd w:val="clear" w:color="auto" w:fill="FFF5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9004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9004B"/>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tblBorders>
    </w:tblPr>
    <w:tblStylePr w:type="firstRow">
      <w:pPr>
        <w:spacing w:before="0" w:after="0" w:line="240" w:lineRule="auto"/>
      </w:pPr>
      <w:rPr>
        <w:b/>
        <w:bCs/>
        <w:color w:val="FFFFFF" w:themeColor="background1"/>
      </w:rPr>
      <w:tblPr/>
      <w:tcPr>
        <w:tc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shd w:val="clear" w:color="auto" w:fill="6B8994" w:themeFill="accent1"/>
      </w:tcPr>
    </w:tblStylePr>
    <w:tblStylePr w:type="lastRow">
      <w:pPr>
        <w:spacing w:before="0" w:after="0" w:line="240" w:lineRule="auto"/>
      </w:pPr>
      <w:rPr>
        <w:b/>
        <w:bCs/>
      </w:rPr>
      <w:tblPr/>
      <w:tcPr>
        <w:tcBorders>
          <w:top w:val="double" w:sz="6"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1E4" w:themeFill="accent1" w:themeFillTint="3F"/>
      </w:tcPr>
    </w:tblStylePr>
    <w:tblStylePr w:type="band1Horz">
      <w:tblPr/>
      <w:tcPr>
        <w:tcBorders>
          <w:insideH w:val="nil"/>
          <w:insideV w:val="nil"/>
        </w:tcBorders>
        <w:shd w:val="clear" w:color="auto" w:fill="DAE1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9004B"/>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tblBorders>
    </w:tblPr>
    <w:tblStylePr w:type="firstRow">
      <w:pPr>
        <w:spacing w:before="0" w:after="0" w:line="240" w:lineRule="auto"/>
      </w:pPr>
      <w:rPr>
        <w:b/>
        <w:bCs/>
        <w:color w:val="FFFFFF" w:themeColor="background1"/>
      </w:rPr>
      <w:tblPr/>
      <w:tcPr>
        <w:tc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shd w:val="clear" w:color="auto" w:fill="005978" w:themeFill="accent2"/>
      </w:tcPr>
    </w:tblStylePr>
    <w:tblStylePr w:type="lastRow">
      <w:pPr>
        <w:spacing w:before="0" w:after="0" w:line="240" w:lineRule="auto"/>
      </w:pPr>
      <w:rPr>
        <w:b/>
        <w:bCs/>
      </w:rPr>
      <w:tblPr/>
      <w:tcPr>
        <w:tcBorders>
          <w:top w:val="double" w:sz="6"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E5FF" w:themeFill="accent2" w:themeFillTint="3F"/>
      </w:tcPr>
    </w:tblStylePr>
    <w:tblStylePr w:type="band1Horz">
      <w:tblPr/>
      <w:tcPr>
        <w:tcBorders>
          <w:insideH w:val="nil"/>
          <w:insideV w:val="nil"/>
        </w:tcBorders>
        <w:shd w:val="clear" w:color="auto" w:fill="9EE5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9004B"/>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9004B"/>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tblBorders>
    </w:tblPr>
    <w:tblStylePr w:type="firstRow">
      <w:pPr>
        <w:spacing w:before="0" w:after="0" w:line="240" w:lineRule="auto"/>
      </w:pPr>
      <w:rPr>
        <w:b/>
        <w:bCs/>
        <w:color w:val="FFFFFF" w:themeColor="background1"/>
      </w:rPr>
      <w:tblPr/>
      <w:tcPr>
        <w:tc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shd w:val="clear" w:color="auto" w:fill="FFA763" w:themeFill="accent4"/>
      </w:tcPr>
    </w:tblStylePr>
    <w:tblStylePr w:type="lastRow">
      <w:pPr>
        <w:spacing w:before="0" w:after="0" w:line="240" w:lineRule="auto"/>
      </w:pPr>
      <w:rPr>
        <w:b/>
        <w:bCs/>
      </w:rPr>
      <w:tblPr/>
      <w:tcPr>
        <w:tcBorders>
          <w:top w:val="double" w:sz="6"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4" w:themeFillTint="3F"/>
      </w:tcPr>
    </w:tblStylePr>
    <w:tblStylePr w:type="band1Horz">
      <w:tblPr/>
      <w:tcPr>
        <w:tcBorders>
          <w:insideH w:val="nil"/>
          <w:insideV w:val="nil"/>
        </w:tcBorders>
        <w:shd w:val="clear" w:color="auto" w:fill="FFE9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9004B"/>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tblBorders>
    </w:tblPr>
    <w:tblStylePr w:type="firstRow">
      <w:pPr>
        <w:spacing w:before="0" w:after="0" w:line="240" w:lineRule="auto"/>
      </w:pPr>
      <w:rPr>
        <w:b/>
        <w:bCs/>
        <w:color w:val="FFFFFF" w:themeColor="background1"/>
      </w:rPr>
      <w:tblPr/>
      <w:tcPr>
        <w:tc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shd w:val="clear" w:color="auto" w:fill="50D691" w:themeFill="accent5"/>
      </w:tcPr>
    </w:tblStylePr>
    <w:tblStylePr w:type="lastRow">
      <w:pPr>
        <w:spacing w:before="0" w:after="0" w:line="240" w:lineRule="auto"/>
      </w:pPr>
      <w:rPr>
        <w:b/>
        <w:bCs/>
      </w:rPr>
      <w:tblPr/>
      <w:tcPr>
        <w:tcBorders>
          <w:top w:val="double" w:sz="6"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5" w:themeFillTint="3F"/>
      </w:tcPr>
    </w:tblStylePr>
    <w:tblStylePr w:type="band1Horz">
      <w:tblPr/>
      <w:tcPr>
        <w:tcBorders>
          <w:insideH w:val="nil"/>
          <w:insideV w:val="nil"/>
        </w:tcBorders>
        <w:shd w:val="clear" w:color="auto" w:fill="D3F4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9004B"/>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tblBorders>
    </w:tblPr>
    <w:tblStylePr w:type="firstRow">
      <w:pPr>
        <w:spacing w:before="0" w:after="0" w:line="240" w:lineRule="auto"/>
      </w:pPr>
      <w:rPr>
        <w:b/>
        <w:bCs/>
        <w:color w:val="FFFFFF" w:themeColor="background1"/>
      </w:rPr>
      <w:tblPr/>
      <w:tcPr>
        <w:tc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shd w:val="clear" w:color="auto" w:fill="EFCF00" w:themeFill="accent6"/>
      </w:tcPr>
    </w:tblStylePr>
    <w:tblStylePr w:type="lastRow">
      <w:pPr>
        <w:spacing w:before="0" w:after="0" w:line="240" w:lineRule="auto"/>
      </w:pPr>
      <w:rPr>
        <w:b/>
        <w:bCs/>
      </w:rPr>
      <w:tblPr/>
      <w:tcPr>
        <w:tcBorders>
          <w:top w:val="double" w:sz="6"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5BC" w:themeFill="accent6" w:themeFillTint="3F"/>
      </w:tcPr>
    </w:tblStylePr>
    <w:tblStylePr w:type="band1Horz">
      <w:tblPr/>
      <w:tcPr>
        <w:tcBorders>
          <w:insideH w:val="nil"/>
          <w:insideV w:val="nil"/>
        </w:tcBorders>
        <w:shd w:val="clear" w:color="auto" w:fill="FFF5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89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8994" w:themeFill="accent1"/>
      </w:tcPr>
    </w:tblStylePr>
    <w:tblStylePr w:type="lastCol">
      <w:rPr>
        <w:b/>
        <w:bCs/>
        <w:color w:val="FFFFFF" w:themeColor="background1"/>
      </w:rPr>
      <w:tblPr/>
      <w:tcPr>
        <w:tcBorders>
          <w:left w:val="nil"/>
          <w:right w:val="nil"/>
          <w:insideH w:val="nil"/>
          <w:insideV w:val="nil"/>
        </w:tcBorders>
        <w:shd w:val="clear" w:color="auto" w:fill="6B899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97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978" w:themeFill="accent2"/>
      </w:tcPr>
    </w:tblStylePr>
    <w:tblStylePr w:type="lastCol">
      <w:rPr>
        <w:b/>
        <w:bCs/>
        <w:color w:val="FFFFFF" w:themeColor="background1"/>
      </w:rPr>
      <w:tblPr/>
      <w:tcPr>
        <w:tcBorders>
          <w:left w:val="nil"/>
          <w:right w:val="nil"/>
          <w:insideH w:val="nil"/>
          <w:insideV w:val="nil"/>
        </w:tcBorders>
        <w:shd w:val="clear" w:color="auto" w:fill="00597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4"/>
      </w:tcPr>
    </w:tblStylePr>
    <w:tblStylePr w:type="lastCol">
      <w:rPr>
        <w:b/>
        <w:bCs/>
        <w:color w:val="FFFFFF" w:themeColor="background1"/>
      </w:rPr>
      <w:tblPr/>
      <w:tcPr>
        <w:tcBorders>
          <w:left w:val="nil"/>
          <w:right w:val="nil"/>
          <w:insideH w:val="nil"/>
          <w:insideV w:val="nil"/>
        </w:tcBorders>
        <w:shd w:val="clear" w:color="auto" w:fill="FFA7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5"/>
      </w:tcPr>
    </w:tblStylePr>
    <w:tblStylePr w:type="lastCol">
      <w:rPr>
        <w:b/>
        <w:bCs/>
        <w:color w:val="FFFFFF" w:themeColor="background1"/>
      </w:rPr>
      <w:tblPr/>
      <w:tcPr>
        <w:tcBorders>
          <w:left w:val="nil"/>
          <w:right w:val="nil"/>
          <w:insideH w:val="nil"/>
          <w:insideV w:val="nil"/>
        </w:tcBorders>
        <w:shd w:val="clear" w:color="auto" w:fill="50D6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9004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C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CF00" w:themeFill="accent6"/>
      </w:tcPr>
    </w:tblStylePr>
    <w:tblStylePr w:type="lastCol">
      <w:rPr>
        <w:b/>
        <w:bCs/>
        <w:color w:val="FFFFFF" w:themeColor="background1"/>
      </w:rPr>
      <w:tblPr/>
      <w:tcPr>
        <w:tcBorders>
          <w:left w:val="nil"/>
          <w:right w:val="nil"/>
          <w:insideH w:val="nil"/>
          <w:insideV w:val="nil"/>
        </w:tcBorders>
        <w:shd w:val="clear" w:color="auto" w:fill="EFC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9004B"/>
    <w:rPr>
      <w:color w:val="2B579A"/>
      <w:shd w:val="clear" w:color="auto" w:fill="E1DFDD"/>
      <w:lang w:val="da-DK"/>
    </w:rPr>
  </w:style>
  <w:style w:type="paragraph" w:styleId="MessageHeader">
    <w:name w:val="Message Header"/>
    <w:basedOn w:val="Normal"/>
    <w:link w:val="MessageHeaderChar"/>
    <w:uiPriority w:val="99"/>
    <w:semiHidden/>
    <w:rsid w:val="0029004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004B"/>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29004B"/>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29004B"/>
    <w:pPr>
      <w:spacing w:line="240" w:lineRule="auto"/>
    </w:pPr>
  </w:style>
  <w:style w:type="character" w:customStyle="1" w:styleId="NoteHeadingChar">
    <w:name w:val="Note Heading Char"/>
    <w:basedOn w:val="DefaultParagraphFont"/>
    <w:link w:val="NoteHeading"/>
    <w:uiPriority w:val="99"/>
    <w:semiHidden/>
    <w:rsid w:val="0029004B"/>
    <w:rPr>
      <w:lang w:val="da-DK"/>
    </w:rPr>
  </w:style>
  <w:style w:type="table" w:styleId="PlainTable1">
    <w:name w:val="Plain Table 1"/>
    <w:basedOn w:val="TableNormal"/>
    <w:uiPriority w:val="41"/>
    <w:rsid w:val="0029004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9004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9004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9004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9004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29004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004B"/>
    <w:rPr>
      <w:rFonts w:ascii="Consolas" w:hAnsi="Consolas"/>
      <w:sz w:val="21"/>
      <w:szCs w:val="21"/>
      <w:lang w:val="da-DK"/>
    </w:rPr>
  </w:style>
  <w:style w:type="paragraph" w:styleId="Salutation">
    <w:name w:val="Salutation"/>
    <w:basedOn w:val="Normal"/>
    <w:next w:val="Normal"/>
    <w:link w:val="SalutationChar"/>
    <w:uiPriority w:val="99"/>
    <w:semiHidden/>
    <w:rsid w:val="0029004B"/>
  </w:style>
  <w:style w:type="character" w:customStyle="1" w:styleId="SalutationChar">
    <w:name w:val="Salutation Char"/>
    <w:basedOn w:val="DefaultParagraphFont"/>
    <w:link w:val="Salutation"/>
    <w:uiPriority w:val="99"/>
    <w:semiHidden/>
    <w:rsid w:val="0029004B"/>
    <w:rPr>
      <w:lang w:val="da-DK"/>
    </w:rPr>
  </w:style>
  <w:style w:type="character" w:styleId="SmartHyperlink">
    <w:name w:val="Smart Hyperlink"/>
    <w:basedOn w:val="DefaultParagraphFont"/>
    <w:uiPriority w:val="99"/>
    <w:semiHidden/>
    <w:unhideWhenUsed/>
    <w:rsid w:val="0029004B"/>
    <w:rPr>
      <w:u w:val="dotted"/>
      <w:lang w:val="da-DK"/>
    </w:rPr>
  </w:style>
  <w:style w:type="table" w:styleId="Table3Deffects1">
    <w:name w:val="Table 3D effects 1"/>
    <w:basedOn w:val="TableNormal"/>
    <w:uiPriority w:val="99"/>
    <w:semiHidden/>
    <w:unhideWhenUsed/>
    <w:rsid w:val="002900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00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00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00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00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00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00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00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00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00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00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00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00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00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00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00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00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00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00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00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00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00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00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00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00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9004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900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00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00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00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00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00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00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00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900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00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00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00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00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00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0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00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00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00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leNormal"/>
    <w:uiPriority w:val="99"/>
    <w:rsid w:val="0029004B"/>
    <w:pPr>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leNormal"/>
    <w:uiPriority w:val="99"/>
    <w:rsid w:val="0029004B"/>
    <w:pPr>
      <w:jc w:val="left"/>
    </w:pPr>
    <w:tblPr>
      <w:tblInd w:w="0" w:type="nil"/>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29004B"/>
    <w:pPr>
      <w:spacing w:before="230"/>
      <w:ind w:right="493"/>
      <w:jc w:val="right"/>
    </w:pPr>
    <w:rPr>
      <w:rFonts w:ascii="Arial" w:hAnsi="Arial"/>
      <w:b/>
      <w:caps/>
      <w:color w:val="FF1206" w:themeColor="text2" w:themeShade="BF"/>
      <w:spacing w:val="56"/>
      <w:szCs w:val="160"/>
    </w:rPr>
  </w:style>
  <w:style w:type="paragraph" w:customStyle="1" w:styleId="Pausetegn">
    <w:name w:val="Pausetegn"/>
    <w:basedOn w:val="Normal"/>
    <w:next w:val="Normal"/>
    <w:uiPriority w:val="18"/>
    <w:rsid w:val="0029004B"/>
    <w:pPr>
      <w:pBdr>
        <w:bottom w:val="single" w:sz="4" w:space="1" w:color="auto"/>
      </w:pBdr>
      <w:ind w:right="6407"/>
    </w:pPr>
  </w:style>
  <w:style w:type="paragraph" w:customStyle="1" w:styleId="Header-line">
    <w:name w:val="Header - line"/>
    <w:basedOn w:val="Header"/>
    <w:uiPriority w:val="9"/>
    <w:semiHidden/>
    <w:rsid w:val="0029004B"/>
    <w:pPr>
      <w:pBdr>
        <w:bottom w:val="single" w:sz="4" w:space="1" w:color="auto"/>
      </w:pBdr>
      <w:spacing w:line="200" w:lineRule="exact"/>
      <w:contextualSpacing/>
    </w:pPr>
  </w:style>
  <w:style w:type="paragraph" w:customStyle="1" w:styleId="Template-Docinfo-Nospace">
    <w:name w:val="Template - Doc info - No space"/>
    <w:basedOn w:val="Template-Docinfo"/>
    <w:uiPriority w:val="9"/>
    <w:semiHidden/>
    <w:rsid w:val="0029004B"/>
    <w:pPr>
      <w:spacing w:after="0"/>
    </w:pPr>
  </w:style>
  <w:style w:type="paragraph" w:customStyle="1" w:styleId="Footer-Line">
    <w:name w:val="Footer - Line"/>
    <w:basedOn w:val="Footer"/>
    <w:uiPriority w:val="9"/>
    <w:semiHidden/>
    <w:rsid w:val="0029004B"/>
    <w:pPr>
      <w:pBdr>
        <w:top w:val="single" w:sz="4" w:space="1" w:color="auto"/>
      </w:pBdr>
      <w:spacing w:after="400"/>
    </w:pPr>
  </w:style>
  <w:style w:type="paragraph" w:customStyle="1" w:styleId="TemplateAddress-Line">
    <w:name w:val="Template Address - Line"/>
    <w:basedOn w:val="Footer-Line"/>
    <w:uiPriority w:val="8"/>
    <w:semiHidden/>
    <w:rsid w:val="0029004B"/>
    <w:pPr>
      <w:pBdr>
        <w:top w:val="none" w:sz="0" w:space="0" w:color="auto"/>
        <w:bottom w:val="single" w:sz="4" w:space="1" w:color="auto"/>
      </w:pBdr>
      <w:spacing w:after="0"/>
    </w:pPr>
  </w:style>
  <w:style w:type="paragraph" w:customStyle="1" w:styleId="Afsnitmafstand">
    <w:name w:val="Afsnit (m. afstand)"/>
    <w:basedOn w:val="Normal"/>
    <w:uiPriority w:val="1"/>
    <w:qFormat/>
    <w:rsid w:val="0029004B"/>
    <w:pPr>
      <w:tabs>
        <w:tab w:val="left" w:pos="992"/>
      </w:tabs>
      <w:spacing w:after="300"/>
    </w:pPr>
  </w:style>
  <w:style w:type="paragraph" w:customStyle="1" w:styleId="Afsnitmafstandindryk">
    <w:name w:val="Afsnit (m. afstand+indryk)"/>
    <w:basedOn w:val="Afsnitmafstand"/>
    <w:uiPriority w:val="1"/>
    <w:qFormat/>
    <w:rsid w:val="0029004B"/>
    <w:pPr>
      <w:ind w:left="992"/>
    </w:pPr>
  </w:style>
  <w:style w:type="table" w:customStyle="1" w:styleId="Kammeradvokaten-Duebltabel">
    <w:name w:val="Kammeradvokaten - Dueblå tabel"/>
    <w:basedOn w:val="TableNormal"/>
    <w:uiPriority w:val="99"/>
    <w:rsid w:val="00A26AE3"/>
    <w:pPr>
      <w:spacing w:line="240" w:lineRule="auto"/>
      <w:jc w:val="left"/>
    </w:pPr>
    <w:rPr>
      <w14:ligatures w14:val="standardContextual"/>
    </w:rPr>
    <w:tblPr>
      <w:tblBorders>
        <w:top w:val="single" w:sz="4" w:space="0" w:color="6B8994" w:themeColor="accent1"/>
        <w:left w:val="single" w:sz="4" w:space="0" w:color="6B8994" w:themeColor="accent1"/>
        <w:bottom w:val="single" w:sz="4" w:space="0" w:color="6B8994" w:themeColor="accent1"/>
        <w:right w:val="single" w:sz="4" w:space="0" w:color="6B8994" w:themeColor="accent1"/>
        <w:insideH w:val="single" w:sz="4" w:space="0" w:color="6B8994" w:themeColor="accent1"/>
        <w:insideV w:val="single" w:sz="4" w:space="0" w:color="6B8994" w:themeColor="accent1"/>
      </w:tblBorders>
      <w:tblCellMar>
        <w:top w:w="85" w:type="dxa"/>
        <w:left w:w="85" w:type="dxa"/>
        <w:bottom w:w="85" w:type="dxa"/>
        <w:right w:w="85"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6B8994" w:themeFill="accent1"/>
      </w:tcPr>
    </w:tblStylePr>
  </w:style>
  <w:style w:type="paragraph" w:customStyle="1" w:styleId="DOKTabelEmnetekst">
    <w:name w:val="_DOK_TabelEmnetekst"/>
    <w:basedOn w:val="Normal"/>
    <w:qFormat/>
    <w:rsid w:val="00A26AE3"/>
    <w:pPr>
      <w:tabs>
        <w:tab w:val="left" w:pos="567"/>
      </w:tabs>
      <w:overflowPunct w:val="0"/>
      <w:autoSpaceDE w:val="0"/>
      <w:autoSpaceDN w:val="0"/>
      <w:adjustRightInd w:val="0"/>
      <w:spacing w:line="240" w:lineRule="auto"/>
      <w:jc w:val="left"/>
      <w:textAlignment w:val="baseline"/>
      <w:outlineLvl w:val="0"/>
    </w:pPr>
    <w:rPr>
      <w:rFonts w:eastAsia="Times New Roman" w:cs="Times New Roman"/>
      <w:b/>
      <w:bCs/>
      <w:color w:val="F2F2F2"/>
      <w:lang w:eastAsia="da-DK"/>
      <w14:ligatures w14:val="standardContextual"/>
    </w:rPr>
  </w:style>
  <w:style w:type="paragraph" w:customStyle="1" w:styleId="DOKTabelTekst">
    <w:name w:val="_DOK_TabelTekst"/>
    <w:basedOn w:val="Normal"/>
    <w:qFormat/>
    <w:rsid w:val="00A26AE3"/>
    <w:pPr>
      <w:spacing w:line="240" w:lineRule="auto"/>
      <w:jc w:val="left"/>
    </w:pPr>
    <w:rPr>
      <w14:ligatures w14:val="standardContextual"/>
    </w:rPr>
  </w:style>
  <w:style w:type="paragraph" w:customStyle="1" w:styleId="DOKInddeling1">
    <w:name w:val="_DOK_Inddeling_1"/>
    <w:basedOn w:val="Heading1"/>
    <w:qFormat/>
    <w:rsid w:val="00A26AE3"/>
    <w:pPr>
      <w:numPr>
        <w:numId w:val="0"/>
      </w:numPr>
    </w:pPr>
    <w:rPr>
      <w:lang w:eastAsia="da-DK"/>
      <w14:ligatures w14:val="standardContextual"/>
    </w:rPr>
  </w:style>
  <w:style w:type="paragraph" w:customStyle="1" w:styleId="DOKInddeling2">
    <w:name w:val="_DOK_Inddeling_2"/>
    <w:basedOn w:val="Heading2"/>
    <w:qFormat/>
    <w:rsid w:val="00A26AE3"/>
    <w:pPr>
      <w:numPr>
        <w:ilvl w:val="0"/>
        <w:numId w:val="0"/>
      </w:numPr>
    </w:pPr>
    <w:rPr>
      <w:lang w:eastAsia="da-DK"/>
      <w14:ligatures w14:val="standardContextual"/>
    </w:rPr>
  </w:style>
  <w:style w:type="paragraph" w:styleId="Revision">
    <w:name w:val="Revision"/>
    <w:hidden/>
    <w:uiPriority w:val="99"/>
    <w:semiHidden/>
    <w:rsid w:val="00DE434C"/>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2250">
      <w:bodyDiv w:val="1"/>
      <w:marLeft w:val="0"/>
      <w:marRight w:val="0"/>
      <w:marTop w:val="0"/>
      <w:marBottom w:val="0"/>
      <w:divBdr>
        <w:top w:val="none" w:sz="0" w:space="0" w:color="auto"/>
        <w:left w:val="none" w:sz="0" w:space="0" w:color="auto"/>
        <w:bottom w:val="none" w:sz="0" w:space="0" w:color="auto"/>
        <w:right w:val="none" w:sz="0" w:space="0" w:color="auto"/>
      </w:divBdr>
    </w:div>
    <w:div w:id="317156773">
      <w:bodyDiv w:val="1"/>
      <w:marLeft w:val="0"/>
      <w:marRight w:val="0"/>
      <w:marTop w:val="0"/>
      <w:marBottom w:val="0"/>
      <w:divBdr>
        <w:top w:val="none" w:sz="0" w:space="0" w:color="auto"/>
        <w:left w:val="none" w:sz="0" w:space="0" w:color="auto"/>
        <w:bottom w:val="none" w:sz="0" w:space="0" w:color="auto"/>
        <w:right w:val="none" w:sz="0" w:space="0" w:color="auto"/>
      </w:divBdr>
    </w:div>
    <w:div w:id="495263475">
      <w:bodyDiv w:val="1"/>
      <w:marLeft w:val="0"/>
      <w:marRight w:val="0"/>
      <w:marTop w:val="0"/>
      <w:marBottom w:val="0"/>
      <w:divBdr>
        <w:top w:val="none" w:sz="0" w:space="0" w:color="auto"/>
        <w:left w:val="none" w:sz="0" w:space="0" w:color="auto"/>
        <w:bottom w:val="none" w:sz="0" w:space="0" w:color="auto"/>
        <w:right w:val="none" w:sz="0" w:space="0" w:color="auto"/>
      </w:divBdr>
    </w:div>
    <w:div w:id="654071852">
      <w:bodyDiv w:val="1"/>
      <w:marLeft w:val="0"/>
      <w:marRight w:val="0"/>
      <w:marTop w:val="0"/>
      <w:marBottom w:val="0"/>
      <w:divBdr>
        <w:top w:val="none" w:sz="0" w:space="0" w:color="auto"/>
        <w:left w:val="none" w:sz="0" w:space="0" w:color="auto"/>
        <w:bottom w:val="none" w:sz="0" w:space="0" w:color="auto"/>
        <w:right w:val="none" w:sz="0" w:space="0" w:color="auto"/>
      </w:divBdr>
    </w:div>
    <w:div w:id="863977413">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 w:id="1210189859">
      <w:bodyDiv w:val="1"/>
      <w:marLeft w:val="0"/>
      <w:marRight w:val="0"/>
      <w:marTop w:val="0"/>
      <w:marBottom w:val="0"/>
      <w:divBdr>
        <w:top w:val="none" w:sz="0" w:space="0" w:color="auto"/>
        <w:left w:val="none" w:sz="0" w:space="0" w:color="auto"/>
        <w:bottom w:val="none" w:sz="0" w:space="0" w:color="auto"/>
        <w:right w:val="none" w:sz="0" w:space="0" w:color="auto"/>
      </w:divBdr>
    </w:div>
    <w:div w:id="1861431232">
      <w:bodyDiv w:val="1"/>
      <w:marLeft w:val="0"/>
      <w:marRight w:val="0"/>
      <w:marTop w:val="0"/>
      <w:marBottom w:val="0"/>
      <w:divBdr>
        <w:top w:val="none" w:sz="0" w:space="0" w:color="auto"/>
        <w:left w:val="none" w:sz="0" w:space="0" w:color="auto"/>
        <w:bottom w:val="none" w:sz="0" w:space="0" w:color="auto"/>
        <w:right w:val="none" w:sz="0" w:space="0" w:color="auto"/>
      </w:divBdr>
    </w:div>
    <w:div w:id="18805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edpb.europa.eu/our-work-tools/our-documents/opinion-board-art-64/opinion-282024-certain-data-protection-aspects_en" TargetMode="External"/><Relationship Id="rId1" Type="http://schemas.openxmlformats.org/officeDocument/2006/relationships/hyperlink" Target="https://www.edpb.europa.eu/our-work-tools/our-documents/opinion-board-art-64/opinion-282024-certain-data-protection-aspects_en"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tmp"/><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7.tmp"/></Relationships>
</file>

<file path=word/_rels/footer3.xml.rels><?xml version="1.0" encoding="UTF-8" standalone="yes"?>
<Relationships xmlns="http://schemas.openxmlformats.org/package/2006/relationships"><Relationship Id="rId1" Type="http://schemas.openxmlformats.org/officeDocument/2006/relationships/hyperlink" Target="https://poulschmith.dk/om-firmaet/saadan-haandterer-vi-dine-personoplysning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A09DD2A03C43E7BC78A408C69D8B4E"/>
        <w:category>
          <w:name w:val="General"/>
          <w:gallery w:val="placeholder"/>
        </w:category>
        <w:types>
          <w:type w:val="bbPlcHdr"/>
        </w:types>
        <w:behaviors>
          <w:behavior w:val="content"/>
        </w:behaviors>
        <w:guid w:val="{F99B98D2-C586-47C4-BBEE-281A2C5B6815}"/>
      </w:docPartPr>
      <w:docPartBody>
        <w:p w:rsidR="00D61858" w:rsidRDefault="00D61858">
          <w:bookmarkStart w:id="0" w:name="start"/>
          <w:bookmarkEnd w:id="0"/>
        </w:p>
      </w:docPartBody>
    </w:docPart>
    <w:docPart>
      <w:docPartPr>
        <w:name w:val="24B62F47A66B4E2DBB1508B662250663"/>
        <w:category>
          <w:name w:val="General"/>
          <w:gallery w:val="placeholder"/>
        </w:category>
        <w:types>
          <w:type w:val="bbPlcHdr"/>
        </w:types>
        <w:behaviors>
          <w:behavior w:val="content"/>
        </w:behaviors>
        <w:guid w:val="{FCCE9467-EAB3-41E7-9F4B-5D830D80EC78}"/>
      </w:docPartPr>
      <w:docPartBody>
        <w:p w:rsidR="00D61858" w:rsidRDefault="00D61858"/>
      </w:docPartBody>
    </w:docPart>
    <w:docPart>
      <w:docPartPr>
        <w:name w:val="FAF0F94F7E3842589C2B094D74D8D4AD"/>
        <w:category>
          <w:name w:val="General"/>
          <w:gallery w:val="placeholder"/>
        </w:category>
        <w:types>
          <w:type w:val="bbPlcHdr"/>
        </w:types>
        <w:behaviors>
          <w:behavior w:val="content"/>
        </w:behaviors>
        <w:guid w:val="{63D67848-996D-4F03-8B2B-21AE39EFFCCE}"/>
      </w:docPartPr>
      <w:docPartBody>
        <w:p w:rsidR="00D61858" w:rsidRDefault="00311D3D" w:rsidP="00311D3D">
          <w:pPr>
            <w:pStyle w:val="FAF0F94F7E3842589C2B094D74D8D4AD"/>
          </w:pPr>
          <w:r>
            <w:rPr>
              <w:rStyle w:val="PlaceholderText"/>
            </w:rPr>
            <w:t>Click or tap here to enter text.</w:t>
          </w:r>
        </w:p>
      </w:docPartBody>
    </w:docPart>
    <w:docPart>
      <w:docPartPr>
        <w:name w:val="CA1086FB5D7A4D17AF1FAEF3530BDD3E"/>
        <w:category>
          <w:name w:val="General"/>
          <w:gallery w:val="placeholder"/>
        </w:category>
        <w:types>
          <w:type w:val="bbPlcHdr"/>
        </w:types>
        <w:behaviors>
          <w:behavior w:val="content"/>
        </w:behaviors>
        <w:guid w:val="{B2F0E789-2664-49DE-8D57-BBAEB08607DC}"/>
      </w:docPartPr>
      <w:docPartBody>
        <w:p w:rsidR="001673B5" w:rsidRDefault="00A81333" w:rsidP="00A81333">
          <w:pPr>
            <w:pStyle w:val="CA1086FB5D7A4D17AF1FAEF3530BDD3E"/>
          </w:pPr>
          <w:r w:rsidRPr="002A72F1">
            <w:rPr>
              <w:rStyle w:val="PlaceholderText"/>
            </w:rPr>
            <w:t>Click or tap here to enter text.</w:t>
          </w:r>
        </w:p>
      </w:docPartBody>
    </w:docPart>
    <w:docPart>
      <w:docPartPr>
        <w:name w:val="6C49C5433E9E440BBB66AAB9FAB02D7D"/>
        <w:category>
          <w:name w:val="General"/>
          <w:gallery w:val="placeholder"/>
        </w:category>
        <w:types>
          <w:type w:val="bbPlcHdr"/>
        </w:types>
        <w:behaviors>
          <w:behavior w:val="content"/>
        </w:behaviors>
        <w:guid w:val="{A535E4C0-F0BA-4865-B9EE-A7F6E9D16C11}"/>
      </w:docPartPr>
      <w:docPartBody>
        <w:p w:rsidR="001673B5" w:rsidRDefault="00AE2BE5" w:rsidP="00A81333">
          <w:pPr>
            <w:pStyle w:val="6C49C5433E9E440BBB66AAB9FAB02D7D"/>
          </w:pPr>
          <w:r w:rsidRPr="00B51A3C">
            <w:t>Address</w:t>
          </w:r>
        </w:p>
      </w:docPartBody>
    </w:docPart>
    <w:docPart>
      <w:docPartPr>
        <w:name w:val="3118D7A74DBD418A91CEA0A6D93924C3"/>
        <w:category>
          <w:name w:val="General"/>
          <w:gallery w:val="placeholder"/>
        </w:category>
        <w:types>
          <w:type w:val="bbPlcHdr"/>
        </w:types>
        <w:behaviors>
          <w:behavior w:val="content"/>
        </w:behaviors>
        <w:guid w:val="{71B6B8E6-55C5-48CD-BA9E-D5834D0C476D}"/>
      </w:docPartPr>
      <w:docPartBody>
        <w:p w:rsidR="00B17470" w:rsidRDefault="006B0650" w:rsidP="006B0650">
          <w:pPr>
            <w:pStyle w:val="3118D7A74DBD418A91CEA0A6D93924C3"/>
          </w:pPr>
          <w:r w:rsidRPr="004A7C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62C8"/>
    <w:multiLevelType w:val="multilevel"/>
    <w:tmpl w:val="9B5462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7C749C"/>
    <w:multiLevelType w:val="multilevel"/>
    <w:tmpl w:val="C3508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235129"/>
    <w:multiLevelType w:val="multilevel"/>
    <w:tmpl w:val="C282A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A1E0BDE"/>
    <w:multiLevelType w:val="multilevel"/>
    <w:tmpl w:val="FA180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671334"/>
    <w:multiLevelType w:val="multilevel"/>
    <w:tmpl w:val="CA9E9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CC375AE"/>
    <w:multiLevelType w:val="multilevel"/>
    <w:tmpl w:val="C7E29B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C9322D"/>
    <w:multiLevelType w:val="multilevel"/>
    <w:tmpl w:val="358A5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F913DCA"/>
    <w:multiLevelType w:val="multilevel"/>
    <w:tmpl w:val="5240B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1848614">
    <w:abstractNumId w:val="5"/>
  </w:num>
  <w:num w:numId="2" w16cid:durableId="235870044">
    <w:abstractNumId w:val="1"/>
  </w:num>
  <w:num w:numId="3" w16cid:durableId="704136287">
    <w:abstractNumId w:val="2"/>
  </w:num>
  <w:num w:numId="4" w16cid:durableId="1852839341">
    <w:abstractNumId w:val="3"/>
  </w:num>
  <w:num w:numId="5" w16cid:durableId="395591922">
    <w:abstractNumId w:val="6"/>
  </w:num>
  <w:num w:numId="6" w16cid:durableId="312418697">
    <w:abstractNumId w:val="4"/>
  </w:num>
  <w:num w:numId="7" w16cid:durableId="821121955">
    <w:abstractNumId w:val="0"/>
  </w:num>
  <w:num w:numId="8" w16cid:durableId="2146386043">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83"/>
    <w:rsid w:val="000045FC"/>
    <w:rsid w:val="000058C7"/>
    <w:rsid w:val="000341C8"/>
    <w:rsid w:val="00043ED7"/>
    <w:rsid w:val="000760A9"/>
    <w:rsid w:val="00077650"/>
    <w:rsid w:val="000A020A"/>
    <w:rsid w:val="000A5D27"/>
    <w:rsid w:val="000B1149"/>
    <w:rsid w:val="000B6E21"/>
    <w:rsid w:val="000C184F"/>
    <w:rsid w:val="000D078D"/>
    <w:rsid w:val="000E5C3E"/>
    <w:rsid w:val="00112BF2"/>
    <w:rsid w:val="00127A07"/>
    <w:rsid w:val="001332CB"/>
    <w:rsid w:val="001640E0"/>
    <w:rsid w:val="00166645"/>
    <w:rsid w:val="001671DE"/>
    <w:rsid w:val="001673B5"/>
    <w:rsid w:val="001763DB"/>
    <w:rsid w:val="00184F42"/>
    <w:rsid w:val="0018681A"/>
    <w:rsid w:val="001A3066"/>
    <w:rsid w:val="001C0F88"/>
    <w:rsid w:val="001C4FE6"/>
    <w:rsid w:val="001C579A"/>
    <w:rsid w:val="001D4479"/>
    <w:rsid w:val="001F7B37"/>
    <w:rsid w:val="00203B41"/>
    <w:rsid w:val="002262FA"/>
    <w:rsid w:val="002272D7"/>
    <w:rsid w:val="00260453"/>
    <w:rsid w:val="00260824"/>
    <w:rsid w:val="002639E3"/>
    <w:rsid w:val="00267659"/>
    <w:rsid w:val="002748EA"/>
    <w:rsid w:val="002D2474"/>
    <w:rsid w:val="002E5876"/>
    <w:rsid w:val="00311741"/>
    <w:rsid w:val="00311D3D"/>
    <w:rsid w:val="00315726"/>
    <w:rsid w:val="00342B1E"/>
    <w:rsid w:val="003712F7"/>
    <w:rsid w:val="0039300E"/>
    <w:rsid w:val="003A51D3"/>
    <w:rsid w:val="003C5E05"/>
    <w:rsid w:val="003E4B86"/>
    <w:rsid w:val="00401016"/>
    <w:rsid w:val="00407E64"/>
    <w:rsid w:val="00421542"/>
    <w:rsid w:val="00425166"/>
    <w:rsid w:val="00446050"/>
    <w:rsid w:val="004463BF"/>
    <w:rsid w:val="00456302"/>
    <w:rsid w:val="004601E3"/>
    <w:rsid w:val="00467BE8"/>
    <w:rsid w:val="004845F5"/>
    <w:rsid w:val="0049011C"/>
    <w:rsid w:val="00494791"/>
    <w:rsid w:val="004E7C82"/>
    <w:rsid w:val="00546A82"/>
    <w:rsid w:val="00554F8A"/>
    <w:rsid w:val="005569B6"/>
    <w:rsid w:val="00566AFB"/>
    <w:rsid w:val="00584987"/>
    <w:rsid w:val="005E123C"/>
    <w:rsid w:val="005E2349"/>
    <w:rsid w:val="005E4BC7"/>
    <w:rsid w:val="005E7074"/>
    <w:rsid w:val="0060716A"/>
    <w:rsid w:val="006256A1"/>
    <w:rsid w:val="00631AB9"/>
    <w:rsid w:val="00641A06"/>
    <w:rsid w:val="006706DC"/>
    <w:rsid w:val="0068303D"/>
    <w:rsid w:val="00685638"/>
    <w:rsid w:val="006B0650"/>
    <w:rsid w:val="006B5FF3"/>
    <w:rsid w:val="006D73C1"/>
    <w:rsid w:val="006F06C7"/>
    <w:rsid w:val="006F28B7"/>
    <w:rsid w:val="006F7F7B"/>
    <w:rsid w:val="00703B07"/>
    <w:rsid w:val="007149B9"/>
    <w:rsid w:val="00724AAF"/>
    <w:rsid w:val="007351BA"/>
    <w:rsid w:val="00742D44"/>
    <w:rsid w:val="00761F5B"/>
    <w:rsid w:val="0078273A"/>
    <w:rsid w:val="0078441E"/>
    <w:rsid w:val="007A29B5"/>
    <w:rsid w:val="007C5902"/>
    <w:rsid w:val="007C79AC"/>
    <w:rsid w:val="007D30A8"/>
    <w:rsid w:val="007F6062"/>
    <w:rsid w:val="0080648A"/>
    <w:rsid w:val="00812951"/>
    <w:rsid w:val="008631F9"/>
    <w:rsid w:val="00866733"/>
    <w:rsid w:val="00885C73"/>
    <w:rsid w:val="008879CB"/>
    <w:rsid w:val="008B0A3E"/>
    <w:rsid w:val="008C3B1E"/>
    <w:rsid w:val="008D2AED"/>
    <w:rsid w:val="008D7356"/>
    <w:rsid w:val="00915961"/>
    <w:rsid w:val="0092017F"/>
    <w:rsid w:val="009339F4"/>
    <w:rsid w:val="00934D68"/>
    <w:rsid w:val="00936A84"/>
    <w:rsid w:val="009B52E5"/>
    <w:rsid w:val="009B600A"/>
    <w:rsid w:val="009C45C9"/>
    <w:rsid w:val="009D0351"/>
    <w:rsid w:val="009D509C"/>
    <w:rsid w:val="009F151C"/>
    <w:rsid w:val="00A036AC"/>
    <w:rsid w:val="00A15D23"/>
    <w:rsid w:val="00A2684D"/>
    <w:rsid w:val="00A417A3"/>
    <w:rsid w:val="00A439C5"/>
    <w:rsid w:val="00A74F5F"/>
    <w:rsid w:val="00A81333"/>
    <w:rsid w:val="00AE2BE5"/>
    <w:rsid w:val="00AE7DB2"/>
    <w:rsid w:val="00B07824"/>
    <w:rsid w:val="00B10C5F"/>
    <w:rsid w:val="00B17470"/>
    <w:rsid w:val="00B311A4"/>
    <w:rsid w:val="00B34102"/>
    <w:rsid w:val="00B42A3E"/>
    <w:rsid w:val="00B44C70"/>
    <w:rsid w:val="00B51901"/>
    <w:rsid w:val="00B66AE5"/>
    <w:rsid w:val="00B84C02"/>
    <w:rsid w:val="00B922B3"/>
    <w:rsid w:val="00B97D0A"/>
    <w:rsid w:val="00BA5F33"/>
    <w:rsid w:val="00BA61B1"/>
    <w:rsid w:val="00BB1346"/>
    <w:rsid w:val="00BD0F62"/>
    <w:rsid w:val="00BD4641"/>
    <w:rsid w:val="00C00C13"/>
    <w:rsid w:val="00C37674"/>
    <w:rsid w:val="00C40334"/>
    <w:rsid w:val="00C45013"/>
    <w:rsid w:val="00C5611B"/>
    <w:rsid w:val="00C843C6"/>
    <w:rsid w:val="00CA47D5"/>
    <w:rsid w:val="00CD7662"/>
    <w:rsid w:val="00CE3D1A"/>
    <w:rsid w:val="00D11383"/>
    <w:rsid w:val="00D15E30"/>
    <w:rsid w:val="00D20703"/>
    <w:rsid w:val="00D61858"/>
    <w:rsid w:val="00D779C8"/>
    <w:rsid w:val="00DD405F"/>
    <w:rsid w:val="00DF1314"/>
    <w:rsid w:val="00DF5F8B"/>
    <w:rsid w:val="00E05D84"/>
    <w:rsid w:val="00E13B04"/>
    <w:rsid w:val="00E634C7"/>
    <w:rsid w:val="00E84796"/>
    <w:rsid w:val="00EA40A4"/>
    <w:rsid w:val="00EA4E90"/>
    <w:rsid w:val="00EB4C87"/>
    <w:rsid w:val="00EC7A50"/>
    <w:rsid w:val="00ED08C8"/>
    <w:rsid w:val="00EE45C7"/>
    <w:rsid w:val="00EF671F"/>
    <w:rsid w:val="00F220BF"/>
    <w:rsid w:val="00F31922"/>
    <w:rsid w:val="00F35A21"/>
    <w:rsid w:val="00F62415"/>
    <w:rsid w:val="00F927E2"/>
    <w:rsid w:val="00F97208"/>
    <w:rsid w:val="00FA46EA"/>
    <w:rsid w:val="00FC7573"/>
    <w:rsid w:val="00FF727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BE5"/>
    <w:rPr>
      <w:color w:val="auto"/>
    </w:rPr>
  </w:style>
  <w:style w:type="paragraph" w:customStyle="1" w:styleId="FAF0F94F7E3842589C2B094D74D8D4AD">
    <w:name w:val="FAF0F94F7E3842589C2B094D74D8D4AD"/>
    <w:rsid w:val="00311D3D"/>
    <w:rPr>
      <w:lang w:eastAsia="zh-TW"/>
    </w:rPr>
  </w:style>
  <w:style w:type="paragraph" w:customStyle="1" w:styleId="CA1086FB5D7A4D17AF1FAEF3530BDD3E">
    <w:name w:val="CA1086FB5D7A4D17AF1FAEF3530BDD3E"/>
    <w:rsid w:val="00A81333"/>
    <w:rPr>
      <w:lang w:eastAsia="zh-TW"/>
    </w:rPr>
  </w:style>
  <w:style w:type="paragraph" w:customStyle="1" w:styleId="6C49C5433E9E440BBB66AAB9FAB02D7D">
    <w:name w:val="6C49C5433E9E440BBB66AAB9FAB02D7D"/>
    <w:rsid w:val="00A81333"/>
    <w:rPr>
      <w:lang w:eastAsia="zh-TW"/>
    </w:rPr>
  </w:style>
  <w:style w:type="paragraph" w:customStyle="1" w:styleId="3118D7A74DBD418A91CEA0A6D93924C3">
    <w:name w:val="3118D7A74DBD418A91CEA0A6D93924C3"/>
    <w:rsid w:val="006B065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Kammeradvokaten 2021">
      <a:dk1>
        <a:srgbClr val="000000"/>
      </a:dk1>
      <a:lt1>
        <a:srgbClr val="FFFFFF"/>
      </a:lt1>
      <a:dk2>
        <a:srgbClr val="FF665E"/>
      </a:dk2>
      <a:lt2>
        <a:srgbClr val="8AD2F1"/>
      </a:lt2>
      <a:accent1>
        <a:srgbClr val="6B8994"/>
      </a:accent1>
      <a:accent2>
        <a:srgbClr val="005978"/>
      </a:accent2>
      <a:accent3>
        <a:srgbClr val="8AD2F1"/>
      </a:accent3>
      <a:accent4>
        <a:srgbClr val="FFA763"/>
      </a:accent4>
      <a:accent5>
        <a:srgbClr val="50D691"/>
      </a:accent5>
      <a:accent6>
        <a:srgbClr val="EFCF00"/>
      </a:accent6>
      <a:hlink>
        <a:srgbClr val="6B8994"/>
      </a:hlink>
      <a:folHlink>
        <a:srgbClr val="6B8994"/>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ørkere blå">
      <a:srgbClr val="005978"/>
    </a:custClr>
    <a:custClr name="Mørkere blå">
      <a:srgbClr val="007ABB"/>
    </a:custClr>
    <a:custClr name="Mørkere blå">
      <a:srgbClr val="18A6E3"/>
    </a:custClr>
    <a:custClr name="Mørkere blå">
      <a:srgbClr val="59BFEB"/>
    </a:custClr>
    <a:custClr name="Primær blå">
      <a:srgbClr val="8AD2F1"/>
    </a:custClr>
    <a:custClr name="Lyser blå">
      <a:srgbClr val="A6DDF5"/>
    </a:custClr>
    <a:custClr name="Lyser blå">
      <a:srgbClr val="BBE5F7"/>
    </a:custClr>
    <a:custClr name="Color has no name">
      <a:srgbClr val="FFFFFF"/>
    </a:custClr>
    <a:custClr name="Color has no name">
      <a:srgbClr val="FFFFFF"/>
    </a:custClr>
    <a:custClr name="Mørkere grå">
      <a:srgbClr val="375E69"/>
    </a:custClr>
    <a:custClr name="Mørkere rød">
      <a:srgbClr val="850006"/>
    </a:custClr>
    <a:custClr name="Mørkere rød">
      <a:srgbClr val="A42127"/>
    </a:custClr>
    <a:custClr name="Mørkere rød">
      <a:srgbClr val="D11A32"/>
    </a:custClr>
    <a:custClr name="Mørkere rød">
      <a:srgbClr val="FF4A46"/>
    </a:custClr>
    <a:custClr name="Primær rød">
      <a:srgbClr val="FF665E"/>
    </a:custClr>
    <a:custClr name="Lysere rød">
      <a:srgbClr val="F4837D"/>
    </a:custClr>
    <a:custClr name="Lysere rød">
      <a:srgbClr val="F7A6A0"/>
    </a:custClr>
    <a:custClr name="Color has no name">
      <a:srgbClr val="FFFFFF"/>
    </a:custClr>
    <a:custClr name="Color has no name">
      <a:srgbClr val="FFFFFF"/>
    </a:custClr>
    <a:custClr name="Mørkere grå">
      <a:srgbClr val="4F7280"/>
    </a:custClr>
    <a:custClr name="Mørkere grøn">
      <a:srgbClr val="005934"/>
    </a:custClr>
    <a:custClr name="Mørkere grøn">
      <a:srgbClr val="00713F"/>
    </a:custClr>
    <a:custClr name="Mørkere grøn">
      <a:srgbClr val="009D4F"/>
    </a:custClr>
    <a:custClr name="Mørkere grøn">
      <a:srgbClr val="2DBE60"/>
    </a:custClr>
    <a:custClr name="Primær grøn">
      <a:srgbClr val="50D691"/>
    </a:custClr>
    <a:custClr name="Lysere grøn">
      <a:srgbClr val="74DEA8"/>
    </a:custClr>
    <a:custClr name="Lysere grøn">
      <a:srgbClr val="9FE7C7"/>
    </a:custClr>
    <a:custClr name="Color has no name">
      <a:srgbClr val="FFFFFF"/>
    </a:custClr>
    <a:custClr name="Color has no name">
      <a:srgbClr val="FFFFFF"/>
    </a:custClr>
    <a:custClr name="Mørkere grå">
      <a:srgbClr val="5C7D89"/>
    </a:custClr>
    <a:custClr name="Mørkere orange">
      <a:srgbClr val="96451A"/>
    </a:custClr>
    <a:custClr name="Mørkere orange">
      <a:srgbClr val="CF671A"/>
    </a:custClr>
    <a:custClr name="Mørkere orange">
      <a:srgbClr val="F6832F"/>
    </a:custClr>
    <a:custClr name="Mørkere orange">
      <a:srgbClr val="F7944B"/>
    </a:custClr>
    <a:custClr name="Primær orange">
      <a:srgbClr val="FFA763"/>
    </a:custClr>
    <a:custClr name="Lysere orange">
      <a:srgbClr val="FCC392"/>
    </a:custClr>
    <a:custClr name="Lysere orange">
      <a:srgbClr val="FDDCC0"/>
    </a:custClr>
    <a:custClr name="Color has no name">
      <a:srgbClr val="FFFFFF"/>
    </a:custClr>
    <a:custClr name="Lysere grå">
      <a:srgbClr val="94AAB2"/>
    </a:custClr>
    <a:custClr name="Mørkere grå">
      <a:srgbClr val="6B8994"/>
    </a:custClr>
    <a:custClr name="Mørkere gul">
      <a:srgbClr val="A67400"/>
    </a:custClr>
    <a:custClr name="Mørkere gul">
      <a:srgbClr val="CF9900"/>
    </a:custClr>
    <a:custClr name="Mørkere gul">
      <a:srgbClr val="DEB700"/>
    </a:custClr>
    <a:custClr name="Mørkere gul">
      <a:srgbClr val="EFCF00"/>
    </a:custClr>
    <a:custClr name="Primær gul">
      <a:srgbClr val="F3E121"/>
    </a:custClr>
    <a:custClr name="Lysere gul">
      <a:srgbClr val="FFF078"/>
    </a:custClr>
    <a:custClr name="Lysere gul">
      <a:srgbClr val="FFFBA6"/>
    </a:custClr>
    <a:custClr name="Color has no name">
      <a:srgbClr val="FFFFFF"/>
    </a:custClr>
    <a:custClr name="Lysere grå">
      <a:srgbClr val="ADBEC5"/>
    </a:custClr>
    <a:custClr name="Primær grå">
      <a:srgbClr val="809AA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ype":"richTextContentControl","id":"ee07a343-1698-4a20-a60d-7797d11e8a0c","elementConfiguration":{"format":"{{DateFormats.GeneralDate}}","binding":"Form.Date","removeAndKeepContent":false,"disableUpdates":false,"type":"date"}},{"type":"richTextContentControl","id":"f880062a-b578-463b-adab-67e42742dbf9","elementConfiguration":{"binding":"Form.CaseNo","visibility":{"action":"hide","operator":"equals","compareValue":"[INTET SAGSNUMMER]"},"removeAndKeepContent":false,"disableUpdates":false,"type":"text"}},{"type":"richTextContentControl","id":"b936b4bc-0bdc-42ca-bbce-6ddb304f61c3","elementConfiguration":{"binding":"Form.Watermark","visibility":{"action":"hide","binding":"Form.Watermark","operator":"in","compareValue":"","compareValues":["INGEN","Ingen"]},"removeAndKeepContent":false,"disableUpdates":false,"type":"text"}},{"type":"richTextContentControl","id":"6f0d893f-a44c-4b2f-9620-f118572f4eed","elementConfiguration":{"binding":"Form.Watermark","visibility":{"action":"hide","binding":"Form.Watermark","operator":"in","compareValue":"","compareValues":["INGEN","Ingen"]},"removeAndKeepContent":false,"disableUpdates":false,"type":"text"}},{"type":"richTextContentControl","id":"3f3eb643-5bbd-40c2-9a64-74a56b2a1ba1","elementConfiguration":{"format":"{{DateFormats.GeneralDate}}","binding":"Form.Date","removeAndKeepContent":false,"disableUpdates":false,"type":"date"}},{"type":"richTextContentControl","id":"acd8f0a9-18e7-4989-8871-03ba479a819d","elementConfiguration":{"binding":"Form.CaseNo","visibility":{"action":"hide","operator":"equals","compareValue":"[INTET SAGSNUMMER]"},"removeAndKeepContent":false,"disableUpdates":false,"type":"text"}},{"type":"richTextContentControl","id":"26eb9d9d-a307-48f7-9a29-03672d0bb2a5","elementConfiguration":{"binding":"Form.Watermark","visibility":{"action":"hide","binding":"Form.Watermark","operator":"in","compareValue":"","compareValues":["INGEN","Ingen"]},"removeAndKeepContent":false,"disableUpdates":false,"type":"text"}},{"type":"richTextContentControl","id":"971026b2-6529-4568-ad90-3d1f33c9a846","elementConfiguration":{"binding":"Form.Watermark","visibility":{"action":"hide","binding":"Form.Watermark","operator":"in","compareValue":"","compareValues":["INGEN","Ingen"]},"removeAndKeepContent":false,"disableUpdates":false,"type":"text"}},{"type":"richTextContentControl","id":"2b4f188c-5e88-4cb1-970e-b62b1a73b4d3","elementConfiguration":{"binding":"Translations.Page","removeAndKeepContent":false,"disableUpdates":false,"type":"text"}},{"type":"richTextContentControl","id":"b6791d0e-8389-41ec-b07d-7e8244968e91","elementConfiguration":{"binding":"UserProfile.Office.CityOne_{{DocumentLanguage}}","visibility":{"action":"hide","operator":"equals","compareValue":""},"removeAndKeepContent":false,"disableUpdates":false,"type":"text"}},{"type":"richTextContentControl","id":"12ee8043-1a15-4232-84f7-3041bb1d814f","elementConfiguration":{"binding":"UserProfile.Office.AddressOne_{{DocumentLanguage}}","visibility":{"action":"hide","operator":"equals","compareValue":""},"removeAndKeepContent":false,"disableUpdates":false,"type":"text"}},{"type":"richTextContentControl","id":"73e8c231-b3c2-45bc-b4b5-c73d1e3e8743","elementConfiguration":{"binding":"UserProfile.Office.CityTwo_{{DocumentLanguage}}","visibility":{"action":"hide","operator":"equals","compareValue":""},"removeAndKeepContent":false,"disableUpdates":false,"type":"text"}},{"type":"richTextContentControl","id":"b42b271d-8302-4be2-a15e-970d07926b50","elementConfiguration":{"binding":"UserProfile.Office.AddressTwo_{{DocumentLanguage}}","visibility":{"action":"hide","operator":"equals","compareValue":""},"removeAndKeepContent":false,"disableUpdates":false,"type":"text"}},{"type":"richTextContentControl","id":"75f2b6ef-661e-4453-bae2-0cbaae4a41b4","elementConfiguration":{"visibility":{"action":"hide","binding":"UserProfile.Office.Phone","operator":"equals","compareValue":""},"disableUpdates":false,"type":"group"}},{"type":"richTextContentControl","id":"2478f14c-a002-42e2-8a43-7a43b1560539","elementConfiguration":{"binding":"UserProfile.Office.Phone","removeAndKeepContent":false,"disableUpdates":false,"type":"text"}},{"type":"shape","id":"2798aa75-5e7d-4207-87b3-7d3521b4214c","elementConfiguration":{"visibility":{"action":"hide","binding":"Form.Watermark","operator":"in","compareValue":"","compareValues":["INGEN","Ingen"]},"disableUpdates":false,"type":"group"}},{"type":"shape","id":"13d7cd11-6321-4b47-a298-8b3927116b4b","elementConfiguration":{"visibility":{"action":"hide","binding":"Form.Watermark","operator":"in","compareValue":"","compareValues":["INGEN","Ingen"]},"disableUpdates":false,"type":"group"}}],"transformationConfigurations":[{"language":"{{DocumentLanguage}}","disableUpdates":false,"type":"proofingLanguage"},{"propertyName":"OfficeExtensionsMatterId","propertyValue":"{{Form.CaseNo}}","disableUpdates":false,"type":"customDocumentProperty"},{"propertyName":"OfficeExtensionsInitialerProfil","propertyValue":"{{UserProfile.Initials}}","disableUpdates":false,"type":"customDocumentProperty"},{"propertyName":"OfficeExtensionsInitialerOverride","propertyValue":"{{Form.Alternativeinitialer}}","disableUpdates":false,"type":"customDocumentProperty"},{"binding":"UserProfile.LogoInsertion.LogoPs_da-DK","shapeName":"Logo_PS","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Ps_en-GB","shapeName":"Logo_ENG_PS","width":"","height":"{{UserProfile.LogoInsertion.LogoHeight}}","namedSections":"all","namedPages":"all","leftOffset":"0 cm","horizontalRelativePosition":"page","horizontalAlignment":"left","topOffset":"0 cm","verticalRelativePosition":"page","verticalAlignment":"top","imageTextWrapping":"inFrontOfText","disableUpdates":false,"type":"imageHeader"},{"propertyName":"OfficeExtensionsAnsvarscenter","propertyValue":"{{UserProfile.Office.Ansvarscenter}}","disableUpdates":false,"type":"customDocumentProperty"},{"propertyName":"OfficeExtensionsEmaildomain","propertyValue":"{{UserProfile.Office.EmailDomain}}","disableUpdates":false,"type":"customDocumentProperty"},{"binding":"UserProfile.LogoInsertion.LogoKaps_da-DK","shapeName":"Logo_COMBI","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Kaps_en-GB","shapeName":"Logo_ENG_COMBI","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Ka_da-DK","shapeName":"Logo_KA","width":"","height":"{{UserProfile.LogoInsertion.LogoHeight}}","namedSections":"all","namedPages":"all","leftOffset":"0 cm","horizontalRelativePosition":"page","horizontalAlignment":"left","topOffset":"0 cm","verticalRelativePosition":"page","verticalAlignment":"top","imageTextWrapping":"inFrontOfText","disableUpdates":false,"type":"imageHeader"},{"binding":"UserProfile.LogoInsertion.LogoKa_en-GB","shapeName":"Logo_ENG_KA","width":"","height":"{{UserProfile.LogoInsertion.LogoHeight}}","namedSections":"all","namedPages":"all","leftOffset":"0 cm","horizontalRelativePosition":"page","horizontalAlignment":"left","topOffset":"0 cm","verticalRelativePosition":"page","verticalAlignment":"top","imageTextWrapping":"inFrontOfText","disableUpdates":false,"type":"imageHeader"}],"isBaseTemplate":false,"templateName":"Kontrakt - Layout","templateDescription":"","enableDocumentContentUpdater":true,"version":"1.12"}]]></TemplafyTemplateConfiguration>
</file>

<file path=customXml/item3.xml><?xml version="1.0" encoding="utf-8"?>
<TemplafyFormConfiguration><![CDATA[{"formFields":[{"required":false,"placeholder":"","lines":0,"defaultValue":"[INTET SAGSNUMMER]","helpTexts":{"prefix":"","postfix":""},"spacing":{},"type":"textBox","name":"CaseNo","label":"Sagsnr. ","fullyQualifiedName":"CaseNo"},{"required":true,"helpTexts":{"prefix":"","postfix":""},"spacing":{},"type":"datePicker","name":"Date","label":"Dato","fullyQualifiedName":"Date"},{"column":"watermark","required":true,"placeholder":"","autoSelectFirstOption":true,"helpTexts":{"prefix":"Vælg tekst fra listen nedenfor eller indtast egen tekst.","postfix":"Tryk på krydset for at ændre valgte mærke"},"spacing":{},"dataSource":"Watermark","type":"comboBox","name":"Watermark","label":"Mærke","fullyQualifiedName":"Watermark"},{"required":false,"placeholder":"","lines":0,"helpTexts":{"prefix":"","postfix":""},"spacing":{},"type":"textBox","name":"Alternativeinitialer","label":"Alternative Initialer","fullyQualifiedName":"Alternativeinitialer"}],"formDataEntries":[{"name":"CaseNo","value":"68I55Ba56pvq1WqTl8c9dg=="},{"name":"Date","value":"c+L0veohdovva+lokiBVaQ=="},{"name":"Watermark","value":"n1wkMV+m239dqyGTY3YlKA=="},{"name":"Alternativeinitialer","value":"OkF2ScTw2lE5i0LWLHgQDA=="}]}]]></TemplafyFormConfiguration>
</file>

<file path=customXml/itemProps1.xml><?xml version="1.0" encoding="utf-8"?>
<ds:datastoreItem xmlns:ds="http://schemas.openxmlformats.org/officeDocument/2006/customXml" ds:itemID="{F7E0AF04-E984-41AB-8C69-64312F4CF6FC}">
  <ds:schemaRefs>
    <ds:schemaRef ds:uri="http://schemas.openxmlformats.org/officeDocument/2006/bibliography"/>
  </ds:schemaRefs>
</ds:datastoreItem>
</file>

<file path=customXml/itemProps2.xml><?xml version="1.0" encoding="utf-8"?>
<ds:datastoreItem xmlns:ds="http://schemas.openxmlformats.org/officeDocument/2006/customXml" ds:itemID="{38E71C3F-4C9D-496B-A692-16F7697B19AF}">
  <ds:schemaRefs/>
</ds:datastoreItem>
</file>

<file path=customXml/itemProps3.xml><?xml version="1.0" encoding="utf-8"?>
<ds:datastoreItem xmlns:ds="http://schemas.openxmlformats.org/officeDocument/2006/customXml" ds:itemID="{A1053CDE-CC7E-469F-A77A-382DCCCBA7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8269</Words>
  <Characters>50442</Characters>
  <Application>Microsoft Office Word</Application>
  <DocSecurity>0</DocSecurity>
  <Lines>420</Lines>
  <Paragraphs>117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Bidstrup Nielsen</dc:creator>
  <cp:lastModifiedBy>Poul Schmith/Kammeradvokaten</cp:lastModifiedBy>
  <cp:revision>2</cp:revision>
  <dcterms:created xsi:type="dcterms:W3CDTF">2025-09-16T19:33:00Z</dcterms:created>
  <dcterms:modified xsi:type="dcterms:W3CDTF">2025-09-16T19:33:00Z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MatterIdUpdated_src">
    <vt:lpwstr>{Doc.Prop.OfficeExtensionsMatterId}</vt:lpwstr>
  </property>
  <property fmtid="{D5CDD505-2E9C-101B-9397-08002B2CF9AE}" pid="3" name="SD_TIM_Ran">
    <vt:lpwstr>true</vt:lpwstr>
  </property>
  <property fmtid="{D5CDD505-2E9C-101B-9397-08002B2CF9AE}" pid="4" name="TemplafyTimeStamp">
    <vt:lpwstr>2023-10-13T08:52:39.8702511Z</vt:lpwstr>
  </property>
  <property fmtid="{D5CDD505-2E9C-101B-9397-08002B2CF9AE}" pid="5" name="OfficeExtensionsMatterIdUpdated">
    <vt:lpwstr>4029192</vt:lpwstr>
  </property>
  <property fmtid="{D5CDD505-2E9C-101B-9397-08002B2CF9AE}" pid="6" name="TemplafyTenantId">
    <vt:lpwstr>kammeradvokaten</vt:lpwstr>
  </property>
  <property fmtid="{D5CDD505-2E9C-101B-9397-08002B2CF9AE}" pid="7" name="TemplafyTemplateId">
    <vt:lpwstr>637148368406424731</vt:lpwstr>
  </property>
  <property fmtid="{D5CDD505-2E9C-101B-9397-08002B2CF9AE}" pid="8" name="TemplafyUserProfileId">
    <vt:lpwstr>638233610835326621</vt:lpwstr>
  </property>
  <property fmtid="{D5CDD505-2E9C-101B-9397-08002B2CF9AE}" pid="9" name="TemplafyLanguageCode">
    <vt:lpwstr>da-DK</vt:lpwstr>
  </property>
  <property fmtid="{D5CDD505-2E9C-101B-9397-08002B2CF9AE}" pid="10" name="OfficeExtensionsMatterId">
    <vt:lpwstr>4029192</vt:lpwstr>
  </property>
  <property fmtid="{D5CDD505-2E9C-101B-9397-08002B2CF9AE}" pid="11" name="OfficeExtensionsInitialerProfil">
    <vt:lpwstr>nbni</vt:lpwstr>
  </property>
  <property fmtid="{D5CDD505-2E9C-101B-9397-08002B2CF9AE}" pid="12" name="OfficeExtensionsInitialerOverride">
    <vt:lpwstr>MSO/NBNI</vt:lpwstr>
  </property>
  <property fmtid="{D5CDD505-2E9C-101B-9397-08002B2CF9AE}" pid="13" name="OfficeExtensionsAnsvarscenter">
    <vt:lpwstr/>
  </property>
  <property fmtid="{D5CDD505-2E9C-101B-9397-08002B2CF9AE}" pid="14" name="OfficeExtensionsEmaildomain">
    <vt:lpwstr>kammeradvokaten</vt:lpwstr>
  </property>
  <property fmtid="{D5CDD505-2E9C-101B-9397-08002B2CF9AE}" pid="15" name="Ansvarscenter">
    <vt:lpwstr>INT</vt:lpwstr>
  </property>
  <property fmtid="{D5CDD505-2E9C-101B-9397-08002B2CF9AE}" pid="16" name="OfficeExtensionsFirstRun">
    <vt:lpwstr>false</vt:lpwstr>
  </property>
  <property fmtid="{D5CDD505-2E9C-101B-9397-08002B2CF9AE}" pid="17" name="TemplafyLanguageCodeUpdated_src">
    <vt:lpwstr>{Doc.Prop.TemplafyLanguageCode}</vt:lpwstr>
  </property>
  <property fmtid="{D5CDD505-2E9C-101B-9397-08002B2CF9AE}" pid="18" name="TemplafyLanguageCodeUpdated">
    <vt:lpwstr>da-DK</vt:lpwstr>
  </property>
</Properties>
</file>